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DEDD2" w14:textId="713C1688" w:rsidR="009821AD" w:rsidRPr="005F56DE" w:rsidRDefault="009821AD" w:rsidP="00C67CE6">
      <w:pPr>
        <w:spacing w:line="439" w:lineRule="exact"/>
        <w:ind w:right="-23"/>
        <w:textAlignment w:val="baseline"/>
        <w:rPr>
          <w:rFonts w:ascii="Arial" w:eastAsia="Arial" w:hAnsi="Arial" w:cs="Arial"/>
          <w:b/>
          <w:bCs/>
          <w:color w:val="000000"/>
          <w:sz w:val="28"/>
          <w:szCs w:val="28"/>
        </w:rPr>
      </w:pPr>
      <w:r w:rsidRPr="005F56DE">
        <w:rPr>
          <w:rFonts w:ascii="Arial" w:eastAsia="Arial" w:hAnsi="Arial" w:cs="Arial"/>
          <w:b/>
          <w:bCs/>
          <w:color w:val="000000"/>
          <w:sz w:val="28"/>
          <w:szCs w:val="28"/>
        </w:rPr>
        <w:t xml:space="preserve">ΑΝΩΤΑΤΟ </w:t>
      </w:r>
      <w:r w:rsidR="002B4F91" w:rsidRPr="005F56DE">
        <w:rPr>
          <w:rFonts w:ascii="Arial" w:eastAsia="Arial" w:hAnsi="Arial" w:cs="Arial"/>
          <w:b/>
          <w:bCs/>
          <w:color w:val="000000"/>
          <w:sz w:val="28"/>
          <w:szCs w:val="28"/>
        </w:rPr>
        <w:t xml:space="preserve">ΣΥΝΤΑΓΜΑΤΙΚΟ </w:t>
      </w:r>
      <w:r w:rsidRPr="005F56DE">
        <w:rPr>
          <w:rFonts w:ascii="Arial" w:eastAsia="Arial" w:hAnsi="Arial" w:cs="Arial"/>
          <w:b/>
          <w:bCs/>
          <w:color w:val="000000"/>
          <w:sz w:val="28"/>
          <w:szCs w:val="28"/>
        </w:rPr>
        <w:t xml:space="preserve">ΔΙΚΑΣΤΗΡΙΟ ΚΥΠΡΟΥ </w:t>
      </w:r>
      <w:r w:rsidRPr="005F56DE">
        <w:rPr>
          <w:rFonts w:ascii="Arial" w:eastAsia="Arial" w:hAnsi="Arial" w:cs="Arial"/>
          <w:b/>
          <w:bCs/>
          <w:color w:val="000000"/>
          <w:sz w:val="28"/>
          <w:szCs w:val="28"/>
        </w:rPr>
        <w:br/>
        <w:t>ΔΕΥΤΕΡΟΒΑΘΜΙΑ ΔΙΚΑΙΟΔΟΣΙΑ</w:t>
      </w:r>
    </w:p>
    <w:p w14:paraId="450795A8" w14:textId="77777777" w:rsidR="00DF1BDF" w:rsidRPr="0079590F" w:rsidRDefault="00DF1BDF" w:rsidP="00C67CE6">
      <w:pPr>
        <w:spacing w:line="439" w:lineRule="exact"/>
        <w:ind w:right="-23"/>
        <w:textAlignment w:val="baseline"/>
        <w:rPr>
          <w:rFonts w:ascii="Arial" w:eastAsia="Arial" w:hAnsi="Arial" w:cs="Arial"/>
          <w:color w:val="000000"/>
          <w:sz w:val="28"/>
          <w:szCs w:val="28"/>
        </w:rPr>
      </w:pPr>
      <w:r>
        <w:rPr>
          <w:rFonts w:ascii="Arial" w:eastAsia="Arial" w:hAnsi="Arial" w:cs="Arial"/>
          <w:color w:val="000000"/>
          <w:sz w:val="28"/>
          <w:szCs w:val="28"/>
        </w:rPr>
        <w:t>(΄Αρθρο 23(3)(β)(</w:t>
      </w:r>
      <w:r>
        <w:rPr>
          <w:rFonts w:ascii="Arial" w:eastAsia="Arial" w:hAnsi="Arial" w:cs="Arial"/>
          <w:color w:val="000000"/>
          <w:sz w:val="28"/>
          <w:szCs w:val="28"/>
          <w:lang w:val="en-US"/>
        </w:rPr>
        <w:t>i</w:t>
      </w:r>
      <w:r w:rsidRPr="0079590F">
        <w:rPr>
          <w:rFonts w:ascii="Arial" w:eastAsia="Arial" w:hAnsi="Arial" w:cs="Arial"/>
          <w:color w:val="000000"/>
          <w:sz w:val="28"/>
          <w:szCs w:val="28"/>
        </w:rPr>
        <w:t xml:space="preserve">) </w:t>
      </w:r>
      <w:r>
        <w:rPr>
          <w:rFonts w:ascii="Arial" w:eastAsia="Arial" w:hAnsi="Arial" w:cs="Arial"/>
          <w:color w:val="000000"/>
          <w:sz w:val="28"/>
          <w:szCs w:val="28"/>
        </w:rPr>
        <w:t>του Ν.33/64 – Μεταβατικές Διατάξεις)</w:t>
      </w:r>
    </w:p>
    <w:p w14:paraId="77C95DF0" w14:textId="0A511A92" w:rsidR="009821AD" w:rsidRDefault="00C67CE6" w:rsidP="00C67CE6">
      <w:pPr>
        <w:spacing w:before="642" w:line="344" w:lineRule="exact"/>
        <w:ind w:right="-23"/>
        <w:jc w:val="both"/>
        <w:textAlignment w:val="baseline"/>
        <w:rPr>
          <w:rFonts w:ascii="Arial" w:eastAsia="Arial" w:hAnsi="Arial" w:cs="Arial"/>
          <w:color w:val="000000"/>
          <w:spacing w:val="-4"/>
          <w:sz w:val="28"/>
          <w:szCs w:val="28"/>
        </w:rPr>
      </w:pPr>
      <w:r>
        <w:rPr>
          <w:rFonts w:ascii="Arial" w:eastAsia="Arial" w:hAnsi="Arial" w:cs="Arial"/>
          <w:color w:val="000000"/>
          <w:spacing w:val="-4"/>
          <w:sz w:val="28"/>
          <w:szCs w:val="28"/>
        </w:rPr>
        <w:t xml:space="preserve"> </w:t>
      </w:r>
      <w:r w:rsidR="002B4F91">
        <w:rPr>
          <w:rFonts w:ascii="Arial" w:eastAsia="Arial" w:hAnsi="Arial" w:cs="Arial"/>
          <w:color w:val="000000"/>
          <w:spacing w:val="-4"/>
          <w:sz w:val="28"/>
          <w:szCs w:val="28"/>
        </w:rPr>
        <w:t xml:space="preserve">ΕΦΕΣΗ ΚΑΤΑ ΑΠΟΦΑΣΗΣ ΔΙΟΙΚΗΤΙΚΟΥ ΔΙΚΑΣΤΗΡΙΟΥ </w:t>
      </w:r>
      <w:r w:rsidR="009821AD" w:rsidRPr="009A06A4">
        <w:rPr>
          <w:rFonts w:ascii="Arial" w:eastAsia="Arial" w:hAnsi="Arial" w:cs="Arial"/>
          <w:color w:val="000000"/>
          <w:spacing w:val="-4"/>
          <w:sz w:val="28"/>
          <w:szCs w:val="28"/>
        </w:rPr>
        <w:t>ΑΡ.</w:t>
      </w:r>
      <w:r w:rsidR="009D26B5" w:rsidRPr="00934979">
        <w:rPr>
          <w:rFonts w:ascii="Arial" w:eastAsia="Arial" w:hAnsi="Arial" w:cs="Arial"/>
          <w:color w:val="000000"/>
          <w:spacing w:val="-4"/>
          <w:sz w:val="28"/>
          <w:szCs w:val="28"/>
        </w:rPr>
        <w:t xml:space="preserve"> </w:t>
      </w:r>
      <w:r w:rsidR="00E4056B">
        <w:rPr>
          <w:rFonts w:ascii="Arial" w:eastAsia="Arial" w:hAnsi="Arial" w:cs="Arial"/>
          <w:color w:val="000000"/>
          <w:spacing w:val="-4"/>
          <w:sz w:val="28"/>
          <w:szCs w:val="28"/>
        </w:rPr>
        <w:t>10</w:t>
      </w:r>
      <w:r w:rsidR="00F234C2" w:rsidRPr="005A3391">
        <w:rPr>
          <w:rFonts w:ascii="Arial" w:eastAsia="Arial" w:hAnsi="Arial" w:cs="Arial"/>
          <w:color w:val="000000"/>
          <w:spacing w:val="-4"/>
          <w:sz w:val="28"/>
          <w:szCs w:val="28"/>
        </w:rPr>
        <w:t>9</w:t>
      </w:r>
      <w:r w:rsidR="009D26B5" w:rsidRPr="00934979">
        <w:rPr>
          <w:rFonts w:ascii="Arial" w:eastAsia="Arial" w:hAnsi="Arial" w:cs="Arial"/>
          <w:color w:val="000000"/>
          <w:spacing w:val="-4"/>
          <w:sz w:val="28"/>
          <w:szCs w:val="28"/>
        </w:rPr>
        <w:t>/</w:t>
      </w:r>
      <w:r>
        <w:rPr>
          <w:rFonts w:ascii="Arial" w:eastAsia="Arial" w:hAnsi="Arial" w:cs="Arial"/>
          <w:color w:val="000000"/>
          <w:spacing w:val="-4"/>
          <w:sz w:val="28"/>
          <w:szCs w:val="28"/>
        </w:rPr>
        <w:t>20</w:t>
      </w:r>
      <w:r w:rsidR="009821AD" w:rsidRPr="009A06A4">
        <w:rPr>
          <w:rFonts w:ascii="Arial" w:eastAsia="Arial" w:hAnsi="Arial" w:cs="Arial"/>
          <w:color w:val="000000"/>
          <w:spacing w:val="-4"/>
          <w:sz w:val="28"/>
          <w:szCs w:val="28"/>
        </w:rPr>
        <w:t>1</w:t>
      </w:r>
      <w:r w:rsidR="009D26B5" w:rsidRPr="009A06A4">
        <w:rPr>
          <w:rFonts w:ascii="Arial" w:eastAsia="Arial" w:hAnsi="Arial" w:cs="Arial"/>
          <w:color w:val="000000"/>
          <w:spacing w:val="-4"/>
          <w:sz w:val="28"/>
          <w:szCs w:val="28"/>
        </w:rPr>
        <w:t>6</w:t>
      </w:r>
    </w:p>
    <w:p w14:paraId="48BB8289" w14:textId="77777777" w:rsidR="004B309B" w:rsidRPr="009A06A4" w:rsidRDefault="004B309B" w:rsidP="00C67CE6">
      <w:pPr>
        <w:spacing w:before="140" w:line="344" w:lineRule="exact"/>
        <w:ind w:right="-23"/>
        <w:jc w:val="center"/>
        <w:textAlignment w:val="baseline"/>
        <w:rPr>
          <w:rFonts w:ascii="Arial" w:eastAsia="Arial" w:hAnsi="Arial" w:cs="Arial"/>
          <w:color w:val="000000"/>
          <w:spacing w:val="-6"/>
          <w:sz w:val="28"/>
          <w:szCs w:val="28"/>
        </w:rPr>
      </w:pPr>
    </w:p>
    <w:p w14:paraId="2FF6BA53" w14:textId="1D45C1E2" w:rsidR="004B309B" w:rsidRPr="009A06A4" w:rsidRDefault="00847712" w:rsidP="00C67CE6">
      <w:pPr>
        <w:spacing w:before="140" w:line="344" w:lineRule="exact"/>
        <w:ind w:right="-23"/>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25</w:t>
      </w:r>
      <w:r w:rsidR="005A3391" w:rsidRPr="00FC24FB">
        <w:rPr>
          <w:rFonts w:ascii="Arial" w:eastAsia="Arial" w:hAnsi="Arial" w:cs="Arial"/>
          <w:color w:val="000000"/>
          <w:spacing w:val="-6"/>
          <w:sz w:val="28"/>
          <w:szCs w:val="28"/>
        </w:rPr>
        <w:t xml:space="preserve"> </w:t>
      </w:r>
      <w:r w:rsidR="005A3391">
        <w:rPr>
          <w:rFonts w:ascii="Arial" w:eastAsia="Arial" w:hAnsi="Arial" w:cs="Arial"/>
          <w:color w:val="000000"/>
          <w:spacing w:val="-6"/>
          <w:sz w:val="28"/>
          <w:szCs w:val="28"/>
        </w:rPr>
        <w:t>Σεπτεμβρίου</w:t>
      </w:r>
      <w:r w:rsidR="009D26B5" w:rsidRPr="009A06A4">
        <w:rPr>
          <w:rFonts w:ascii="Arial" w:eastAsia="Arial" w:hAnsi="Arial" w:cs="Arial"/>
          <w:color w:val="000000"/>
          <w:spacing w:val="-6"/>
          <w:sz w:val="28"/>
          <w:szCs w:val="28"/>
        </w:rPr>
        <w:t xml:space="preserve">, </w:t>
      </w:r>
      <w:r w:rsidR="004B309B" w:rsidRPr="009A06A4">
        <w:rPr>
          <w:rFonts w:ascii="Arial" w:eastAsia="Arial" w:hAnsi="Arial" w:cs="Arial"/>
          <w:color w:val="000000"/>
          <w:spacing w:val="-6"/>
          <w:sz w:val="28"/>
          <w:szCs w:val="28"/>
        </w:rPr>
        <w:t>2023</w:t>
      </w:r>
    </w:p>
    <w:p w14:paraId="0325B96D" w14:textId="0A48E5E9" w:rsidR="009821AD" w:rsidRPr="009A06A4" w:rsidRDefault="00B3656D" w:rsidP="00C67CE6">
      <w:pPr>
        <w:spacing w:before="511" w:line="488" w:lineRule="exact"/>
        <w:ind w:left="1584" w:right="-23" w:hanging="1584"/>
        <w:jc w:val="center"/>
        <w:textAlignment w:val="baseline"/>
        <w:rPr>
          <w:rFonts w:ascii="Arial" w:eastAsia="Arial" w:hAnsi="Arial" w:cs="Arial"/>
          <w:color w:val="000000"/>
          <w:spacing w:val="-10"/>
          <w:sz w:val="28"/>
          <w:szCs w:val="28"/>
        </w:rPr>
      </w:pPr>
      <w:r>
        <w:rPr>
          <w:rFonts w:ascii="Arial" w:eastAsia="Arial" w:hAnsi="Arial" w:cs="Arial"/>
          <w:color w:val="000000"/>
          <w:spacing w:val="-10"/>
          <w:sz w:val="28"/>
          <w:szCs w:val="28"/>
        </w:rPr>
        <w:t xml:space="preserve">Τ. </w:t>
      </w:r>
      <w:r w:rsidR="009821AD" w:rsidRPr="009A06A4">
        <w:rPr>
          <w:rFonts w:ascii="Arial" w:eastAsia="Arial" w:hAnsi="Arial" w:cs="Arial"/>
          <w:color w:val="000000"/>
          <w:spacing w:val="-10"/>
          <w:sz w:val="28"/>
          <w:szCs w:val="28"/>
        </w:rPr>
        <w:t xml:space="preserve">ΨΑΡΑ-ΜΙΛΤΙΑΔΟΥ,  </w:t>
      </w:r>
      <w:r>
        <w:rPr>
          <w:rFonts w:ascii="Arial" w:eastAsia="Arial" w:hAnsi="Arial" w:cs="Arial"/>
          <w:color w:val="000000"/>
          <w:spacing w:val="-10"/>
          <w:sz w:val="28"/>
          <w:szCs w:val="28"/>
        </w:rPr>
        <w:t xml:space="preserve">ΣΤ. </w:t>
      </w:r>
      <w:r w:rsidR="004214F9" w:rsidRPr="009A06A4">
        <w:rPr>
          <w:rFonts w:ascii="Arial" w:eastAsia="Arial" w:hAnsi="Arial" w:cs="Arial"/>
          <w:color w:val="000000"/>
          <w:spacing w:val="-10"/>
          <w:sz w:val="28"/>
          <w:szCs w:val="28"/>
        </w:rPr>
        <w:t>Χ</w:t>
      </w:r>
      <w:r w:rsidR="00367F6E" w:rsidRPr="009A06A4">
        <w:rPr>
          <w:rFonts w:ascii="Arial" w:eastAsia="Arial" w:hAnsi="Arial" w:cs="Arial"/>
          <w:color w:val="000000"/>
          <w:spacing w:val="-10"/>
          <w:sz w:val="28"/>
          <w:szCs w:val="28"/>
        </w:rPr>
        <w:t>ΑΤΖΗΓΙΑΝΝΗ,</w:t>
      </w:r>
      <w:r w:rsidR="009821AD" w:rsidRPr="009A06A4">
        <w:rPr>
          <w:rFonts w:ascii="Arial" w:eastAsia="Arial" w:hAnsi="Arial" w:cs="Arial"/>
          <w:color w:val="000000"/>
          <w:spacing w:val="-10"/>
          <w:sz w:val="28"/>
          <w:szCs w:val="28"/>
        </w:rPr>
        <w:t xml:space="preserve"> </w:t>
      </w:r>
      <w:r>
        <w:rPr>
          <w:rFonts w:ascii="Arial" w:eastAsia="Arial" w:hAnsi="Arial" w:cs="Arial"/>
          <w:color w:val="000000"/>
          <w:spacing w:val="-10"/>
          <w:sz w:val="28"/>
          <w:szCs w:val="28"/>
        </w:rPr>
        <w:t xml:space="preserve">Η. ΓΕΩΡΓΙΟΥ, </w:t>
      </w:r>
      <w:r w:rsidR="00367F6E" w:rsidRPr="009A06A4">
        <w:rPr>
          <w:rFonts w:ascii="Arial" w:eastAsia="Arial" w:hAnsi="Arial" w:cs="Arial"/>
          <w:color w:val="000000"/>
          <w:spacing w:val="-10"/>
          <w:sz w:val="28"/>
          <w:szCs w:val="28"/>
        </w:rPr>
        <w:t>Δ/ΣΤΕΣ</w:t>
      </w:r>
    </w:p>
    <w:p w14:paraId="1996A101" w14:textId="77777777" w:rsidR="009821AD" w:rsidRDefault="009821AD" w:rsidP="00C67CE6">
      <w:pPr>
        <w:spacing w:before="140" w:line="344" w:lineRule="exact"/>
        <w:ind w:right="-23"/>
        <w:jc w:val="center"/>
        <w:textAlignment w:val="baseline"/>
        <w:rPr>
          <w:rFonts w:ascii="Arial" w:eastAsia="Arial" w:hAnsi="Arial" w:cs="Arial"/>
          <w:color w:val="000000"/>
          <w:spacing w:val="-6"/>
          <w:sz w:val="28"/>
          <w:szCs w:val="28"/>
        </w:rPr>
      </w:pPr>
    </w:p>
    <w:p w14:paraId="7E5BA0B8" w14:textId="77777777" w:rsidR="005A3391" w:rsidRDefault="005A3391" w:rsidP="00C67CE6">
      <w:pPr>
        <w:spacing w:before="140" w:line="344" w:lineRule="exact"/>
        <w:ind w:right="-23"/>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ΧΡΙΣΤΙΝΑ  ΠΕΡΑΤΙΚΟΥ</w:t>
      </w:r>
    </w:p>
    <w:p w14:paraId="5B813802" w14:textId="009F82C8" w:rsidR="00AF5D9C" w:rsidRPr="00536BCE" w:rsidRDefault="00AF5D9C" w:rsidP="00C67CE6">
      <w:pPr>
        <w:spacing w:before="140" w:line="344" w:lineRule="exact"/>
        <w:ind w:left="360" w:right="-23"/>
        <w:jc w:val="right"/>
        <w:textAlignment w:val="baseline"/>
        <w:rPr>
          <w:rFonts w:ascii="Arial" w:eastAsia="Arial" w:hAnsi="Arial" w:cs="Arial"/>
          <w:i/>
          <w:iCs/>
          <w:color w:val="000000"/>
          <w:spacing w:val="-6"/>
          <w:sz w:val="28"/>
          <w:szCs w:val="28"/>
        </w:rPr>
      </w:pPr>
      <w:r w:rsidRPr="00B3656D">
        <w:rPr>
          <w:rFonts w:ascii="Arial" w:eastAsia="Arial" w:hAnsi="Arial" w:cs="Arial"/>
          <w:i/>
          <w:iCs/>
          <w:color w:val="000000"/>
          <w:spacing w:val="-6"/>
          <w:sz w:val="28"/>
          <w:szCs w:val="28"/>
          <w:lang w:val="en-US"/>
        </w:rPr>
        <w:t>E</w:t>
      </w:r>
      <w:r w:rsidRPr="00B3656D">
        <w:rPr>
          <w:rFonts w:ascii="Arial" w:eastAsia="Arial" w:hAnsi="Arial" w:cs="Arial"/>
          <w:i/>
          <w:iCs/>
          <w:color w:val="000000"/>
          <w:spacing w:val="-6"/>
          <w:sz w:val="28"/>
          <w:szCs w:val="28"/>
        </w:rPr>
        <w:t>φεσείο</w:t>
      </w:r>
      <w:r w:rsidR="005A3391">
        <w:rPr>
          <w:rFonts w:ascii="Arial" w:eastAsia="Arial" w:hAnsi="Arial" w:cs="Arial"/>
          <w:i/>
          <w:iCs/>
          <w:color w:val="000000"/>
          <w:spacing w:val="-6"/>
          <w:sz w:val="28"/>
          <w:szCs w:val="28"/>
        </w:rPr>
        <w:t>υσα</w:t>
      </w:r>
      <w:r w:rsidRPr="00536BCE">
        <w:rPr>
          <w:rFonts w:ascii="Arial" w:eastAsia="Arial" w:hAnsi="Arial" w:cs="Arial"/>
          <w:i/>
          <w:iCs/>
          <w:color w:val="000000"/>
          <w:spacing w:val="-6"/>
          <w:sz w:val="28"/>
          <w:szCs w:val="28"/>
        </w:rPr>
        <w:t>/</w:t>
      </w:r>
      <w:r w:rsidRPr="00B3656D">
        <w:rPr>
          <w:rFonts w:ascii="Arial" w:eastAsia="Arial" w:hAnsi="Arial" w:cs="Arial"/>
          <w:i/>
          <w:iCs/>
          <w:color w:val="000000"/>
          <w:spacing w:val="-6"/>
          <w:sz w:val="28"/>
          <w:szCs w:val="28"/>
        </w:rPr>
        <w:t>Αιτ</w:t>
      </w:r>
      <w:r w:rsidR="005A3391">
        <w:rPr>
          <w:rFonts w:ascii="Arial" w:eastAsia="Arial" w:hAnsi="Arial" w:cs="Arial"/>
          <w:i/>
          <w:iCs/>
          <w:color w:val="000000"/>
          <w:spacing w:val="-6"/>
          <w:sz w:val="28"/>
          <w:szCs w:val="28"/>
        </w:rPr>
        <w:t>ήτρια</w:t>
      </w:r>
    </w:p>
    <w:p w14:paraId="43FAFCDA" w14:textId="7F89B429" w:rsidR="00AF5D9C" w:rsidRDefault="00B3656D" w:rsidP="00C67CE6">
      <w:pPr>
        <w:spacing w:before="140" w:line="344" w:lineRule="exact"/>
        <w:ind w:right="-23"/>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Κ</w:t>
      </w:r>
      <w:r w:rsidR="00AF5D9C">
        <w:rPr>
          <w:rFonts w:ascii="Arial" w:eastAsia="Arial" w:hAnsi="Arial" w:cs="Arial"/>
          <w:color w:val="000000"/>
          <w:spacing w:val="-6"/>
          <w:sz w:val="28"/>
          <w:szCs w:val="28"/>
        </w:rPr>
        <w:t>αι</w:t>
      </w:r>
    </w:p>
    <w:p w14:paraId="1B3F9508" w14:textId="4E143C9F" w:rsidR="00B3656D" w:rsidRDefault="005A3391" w:rsidP="006012F0">
      <w:pPr>
        <w:spacing w:before="140" w:line="344" w:lineRule="exact"/>
        <w:ind w:left="360" w:right="-23"/>
        <w:jc w:val="center"/>
        <w:textAlignment w:val="baseline"/>
        <w:rPr>
          <w:rFonts w:ascii="Arial" w:eastAsia="Arial" w:hAnsi="Arial" w:cs="Arial"/>
          <w:color w:val="000000"/>
          <w:spacing w:val="-6"/>
          <w:sz w:val="28"/>
          <w:szCs w:val="28"/>
        </w:rPr>
      </w:pPr>
      <w:r w:rsidRPr="006012F0">
        <w:rPr>
          <w:rFonts w:ascii="Arial" w:eastAsia="Arial" w:hAnsi="Arial" w:cs="Arial"/>
          <w:color w:val="000000"/>
          <w:spacing w:val="-6"/>
          <w:sz w:val="28"/>
          <w:szCs w:val="28"/>
        </w:rPr>
        <w:t xml:space="preserve"> </w:t>
      </w:r>
      <w:r w:rsidR="00B3656D" w:rsidRPr="006012F0">
        <w:rPr>
          <w:rFonts w:ascii="Arial" w:eastAsia="Arial" w:hAnsi="Arial" w:cs="Arial"/>
          <w:color w:val="000000"/>
          <w:spacing w:val="-6"/>
          <w:sz w:val="28"/>
          <w:szCs w:val="28"/>
        </w:rPr>
        <w:t>ΚΥΠΡΙΑΚΗ ΔΗΜΟΚΡΑΤΙΑ, μέσω</w:t>
      </w:r>
    </w:p>
    <w:p w14:paraId="10EAB962" w14:textId="6DF5ECD3" w:rsidR="006012F0" w:rsidRPr="006012F0" w:rsidRDefault="006012F0" w:rsidP="006012F0">
      <w:pPr>
        <w:spacing w:before="140" w:line="344" w:lineRule="exact"/>
        <w:ind w:left="360" w:right="-23"/>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1</w:t>
      </w:r>
      <w:r w:rsidRPr="006012F0">
        <w:rPr>
          <w:rFonts w:ascii="Arial" w:eastAsia="Arial" w:hAnsi="Arial" w:cs="Arial"/>
          <w:color w:val="000000"/>
          <w:spacing w:val="-6"/>
          <w:sz w:val="28"/>
          <w:szCs w:val="28"/>
        </w:rPr>
        <w:t>.  ΥΠΟΥΡΓ</w:t>
      </w:r>
      <w:r>
        <w:rPr>
          <w:rFonts w:ascii="Arial" w:eastAsia="Arial" w:hAnsi="Arial" w:cs="Arial"/>
          <w:color w:val="000000"/>
          <w:spacing w:val="-6"/>
          <w:sz w:val="28"/>
          <w:szCs w:val="28"/>
        </w:rPr>
        <w:t>Ι</w:t>
      </w:r>
      <w:r w:rsidR="00847712">
        <w:rPr>
          <w:rFonts w:ascii="Arial" w:eastAsia="Arial" w:hAnsi="Arial" w:cs="Arial"/>
          <w:color w:val="000000"/>
          <w:spacing w:val="-6"/>
          <w:sz w:val="28"/>
          <w:szCs w:val="28"/>
        </w:rPr>
        <w:t>Κ</w:t>
      </w:r>
      <w:r w:rsidRPr="006012F0">
        <w:rPr>
          <w:rFonts w:ascii="Arial" w:eastAsia="Arial" w:hAnsi="Arial" w:cs="Arial"/>
          <w:color w:val="000000"/>
          <w:spacing w:val="-6"/>
          <w:sz w:val="28"/>
          <w:szCs w:val="28"/>
        </w:rPr>
        <w:t xml:space="preserve">ΟΥ </w:t>
      </w:r>
      <w:r w:rsidR="00847712">
        <w:rPr>
          <w:rFonts w:ascii="Arial" w:eastAsia="Arial" w:hAnsi="Arial" w:cs="Arial"/>
          <w:color w:val="000000"/>
          <w:spacing w:val="-6"/>
          <w:sz w:val="28"/>
          <w:szCs w:val="28"/>
        </w:rPr>
        <w:t>ΣΥΜΒΟΥΛΙΟΥ</w:t>
      </w:r>
    </w:p>
    <w:p w14:paraId="232E89A5" w14:textId="59906F56" w:rsidR="005A3391" w:rsidRPr="006012F0" w:rsidRDefault="00847712" w:rsidP="00847712">
      <w:pPr>
        <w:spacing w:before="140" w:line="344" w:lineRule="exact"/>
        <w:ind w:left="360" w:right="-23"/>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 xml:space="preserve">                              </w:t>
      </w:r>
      <w:r w:rsidR="006012F0">
        <w:rPr>
          <w:rFonts w:ascii="Arial" w:eastAsia="Arial" w:hAnsi="Arial" w:cs="Arial"/>
          <w:color w:val="000000"/>
          <w:spacing w:val="-6"/>
          <w:sz w:val="28"/>
          <w:szCs w:val="28"/>
        </w:rPr>
        <w:t xml:space="preserve"> 2. </w:t>
      </w:r>
      <w:r w:rsidR="006012F0" w:rsidRPr="006012F0">
        <w:rPr>
          <w:rFonts w:ascii="Arial" w:eastAsia="Arial" w:hAnsi="Arial" w:cs="Arial"/>
          <w:color w:val="000000"/>
          <w:spacing w:val="-6"/>
          <w:sz w:val="28"/>
          <w:szCs w:val="28"/>
        </w:rPr>
        <w:t xml:space="preserve"> </w:t>
      </w:r>
      <w:r w:rsidR="005A3391" w:rsidRPr="006012F0">
        <w:rPr>
          <w:rFonts w:ascii="Arial" w:eastAsia="Arial" w:hAnsi="Arial" w:cs="Arial"/>
          <w:color w:val="000000"/>
          <w:spacing w:val="-6"/>
          <w:sz w:val="28"/>
          <w:szCs w:val="28"/>
        </w:rPr>
        <w:t>ΥΠΟΥΡΓ</w:t>
      </w:r>
      <w:r>
        <w:rPr>
          <w:rFonts w:ascii="Arial" w:eastAsia="Arial" w:hAnsi="Arial" w:cs="Arial"/>
          <w:color w:val="000000"/>
          <w:spacing w:val="-6"/>
          <w:sz w:val="28"/>
          <w:szCs w:val="28"/>
        </w:rPr>
        <w:t>ΟΥ</w:t>
      </w:r>
      <w:r w:rsidR="005A3391" w:rsidRPr="006012F0">
        <w:rPr>
          <w:rFonts w:ascii="Arial" w:eastAsia="Arial" w:hAnsi="Arial" w:cs="Arial"/>
          <w:color w:val="000000"/>
          <w:spacing w:val="-6"/>
          <w:sz w:val="28"/>
          <w:szCs w:val="28"/>
        </w:rPr>
        <w:t xml:space="preserve"> </w:t>
      </w:r>
      <w:r>
        <w:rPr>
          <w:rFonts w:ascii="Arial" w:eastAsia="Arial" w:hAnsi="Arial" w:cs="Arial"/>
          <w:color w:val="000000"/>
          <w:spacing w:val="-6"/>
          <w:sz w:val="28"/>
          <w:szCs w:val="28"/>
        </w:rPr>
        <w:t>ΥΓΕΙΑΣ</w:t>
      </w:r>
      <w:r w:rsidR="005A3391" w:rsidRPr="006012F0">
        <w:rPr>
          <w:rFonts w:ascii="Arial" w:eastAsia="Arial" w:hAnsi="Arial" w:cs="Arial"/>
          <w:color w:val="000000"/>
          <w:spacing w:val="-6"/>
          <w:sz w:val="28"/>
          <w:szCs w:val="28"/>
        </w:rPr>
        <w:t xml:space="preserve"> </w:t>
      </w:r>
    </w:p>
    <w:p w14:paraId="5077E57B" w14:textId="1D3641C4" w:rsidR="009821AD" w:rsidRPr="009A06A4" w:rsidRDefault="009821AD" w:rsidP="00C67CE6">
      <w:pPr>
        <w:spacing w:before="148" w:line="344" w:lineRule="exact"/>
        <w:ind w:left="3544" w:right="-23"/>
        <w:jc w:val="right"/>
        <w:textAlignment w:val="baseline"/>
        <w:rPr>
          <w:rFonts w:ascii="Arial" w:eastAsia="Arial" w:hAnsi="Arial" w:cs="Arial"/>
          <w:i/>
          <w:iCs/>
          <w:color w:val="000000"/>
          <w:spacing w:val="3"/>
          <w:sz w:val="28"/>
          <w:szCs w:val="28"/>
        </w:rPr>
      </w:pPr>
      <w:r w:rsidRPr="009A06A4">
        <w:rPr>
          <w:rFonts w:ascii="Arial" w:eastAsia="Arial" w:hAnsi="Arial" w:cs="Arial"/>
          <w:i/>
          <w:iCs/>
          <w:color w:val="000000"/>
          <w:spacing w:val="3"/>
          <w:sz w:val="28"/>
          <w:szCs w:val="28"/>
        </w:rPr>
        <w:t>Εφεσ</w:t>
      </w:r>
      <w:r w:rsidR="00AF5D9C">
        <w:rPr>
          <w:rFonts w:ascii="Arial" w:eastAsia="Arial" w:hAnsi="Arial" w:cs="Arial"/>
          <w:i/>
          <w:iCs/>
          <w:color w:val="000000"/>
          <w:spacing w:val="3"/>
          <w:sz w:val="28"/>
          <w:szCs w:val="28"/>
        </w:rPr>
        <w:t>ίβλητ</w:t>
      </w:r>
      <w:r w:rsidR="005A3391">
        <w:rPr>
          <w:rFonts w:ascii="Arial" w:eastAsia="Arial" w:hAnsi="Arial" w:cs="Arial"/>
          <w:i/>
          <w:iCs/>
          <w:color w:val="000000"/>
          <w:spacing w:val="3"/>
          <w:sz w:val="28"/>
          <w:szCs w:val="28"/>
        </w:rPr>
        <w:t>οι</w:t>
      </w:r>
      <w:r w:rsidR="00762FF2" w:rsidRPr="009A06A4">
        <w:rPr>
          <w:rFonts w:ascii="Arial" w:eastAsia="Arial" w:hAnsi="Arial" w:cs="Arial"/>
          <w:i/>
          <w:iCs/>
          <w:color w:val="000000"/>
          <w:spacing w:val="3"/>
          <w:sz w:val="28"/>
          <w:szCs w:val="28"/>
        </w:rPr>
        <w:t>/</w:t>
      </w:r>
      <w:r w:rsidR="009A06A4">
        <w:rPr>
          <w:rFonts w:ascii="Arial" w:eastAsia="Arial" w:hAnsi="Arial" w:cs="Arial"/>
          <w:i/>
          <w:iCs/>
          <w:color w:val="000000"/>
          <w:spacing w:val="3"/>
          <w:sz w:val="28"/>
          <w:szCs w:val="28"/>
        </w:rPr>
        <w:t>Καθ΄</w:t>
      </w:r>
      <w:r w:rsidR="005A3391">
        <w:rPr>
          <w:rFonts w:ascii="Arial" w:eastAsia="Arial" w:hAnsi="Arial" w:cs="Arial"/>
          <w:i/>
          <w:iCs/>
          <w:color w:val="000000"/>
          <w:spacing w:val="3"/>
          <w:sz w:val="28"/>
          <w:szCs w:val="28"/>
        </w:rPr>
        <w:t>ων</w:t>
      </w:r>
      <w:r w:rsidR="009A06A4">
        <w:rPr>
          <w:rFonts w:ascii="Arial" w:eastAsia="Arial" w:hAnsi="Arial" w:cs="Arial"/>
          <w:i/>
          <w:iCs/>
          <w:color w:val="000000"/>
          <w:spacing w:val="3"/>
          <w:sz w:val="28"/>
          <w:szCs w:val="28"/>
        </w:rPr>
        <w:t xml:space="preserve"> η αίτηση</w:t>
      </w:r>
    </w:p>
    <w:p w14:paraId="141DC229" w14:textId="77777777" w:rsidR="0096138D" w:rsidRPr="009A06A4" w:rsidRDefault="0096138D" w:rsidP="00C67CE6">
      <w:pPr>
        <w:spacing w:line="276" w:lineRule="auto"/>
        <w:ind w:right="-23"/>
        <w:jc w:val="center"/>
        <w:rPr>
          <w:rFonts w:ascii="Arial" w:hAnsi="Arial" w:cs="Arial"/>
          <w:sz w:val="28"/>
          <w:szCs w:val="28"/>
        </w:rPr>
      </w:pPr>
      <w:r w:rsidRPr="009A06A4">
        <w:rPr>
          <w:rFonts w:ascii="Arial" w:hAnsi="Arial" w:cs="Arial"/>
          <w:sz w:val="28"/>
          <w:szCs w:val="28"/>
        </w:rPr>
        <w:t xml:space="preserve">--------- </w:t>
      </w:r>
    </w:p>
    <w:p w14:paraId="3415D27E" w14:textId="4D23116D" w:rsidR="004B309B" w:rsidRPr="009A06A4" w:rsidRDefault="005A3391" w:rsidP="00C67CE6">
      <w:pPr>
        <w:spacing w:before="151" w:line="344" w:lineRule="exact"/>
        <w:ind w:right="-23"/>
        <w:textAlignment w:val="baseline"/>
        <w:rPr>
          <w:rFonts w:ascii="Arial" w:eastAsia="Arial" w:hAnsi="Arial" w:cs="Arial"/>
          <w:color w:val="000000"/>
          <w:sz w:val="28"/>
          <w:szCs w:val="28"/>
        </w:rPr>
      </w:pPr>
      <w:r>
        <w:rPr>
          <w:rFonts w:ascii="Arial" w:eastAsia="Arial" w:hAnsi="Arial" w:cs="Arial"/>
          <w:i/>
          <w:iCs/>
          <w:color w:val="000000"/>
          <w:sz w:val="28"/>
          <w:szCs w:val="28"/>
        </w:rPr>
        <w:t xml:space="preserve">Δ.Αραούζος, για  </w:t>
      </w:r>
      <w:r>
        <w:rPr>
          <w:rFonts w:ascii="Arial" w:eastAsia="Arial" w:hAnsi="Arial" w:cs="Arial"/>
          <w:i/>
          <w:iCs/>
          <w:color w:val="000000"/>
          <w:sz w:val="28"/>
          <w:szCs w:val="28"/>
          <w:lang w:val="en-US"/>
        </w:rPr>
        <w:t>CHRYSSES</w:t>
      </w:r>
      <w:r w:rsidRPr="005A3391">
        <w:rPr>
          <w:rFonts w:ascii="Arial" w:eastAsia="Arial" w:hAnsi="Arial" w:cs="Arial"/>
          <w:i/>
          <w:iCs/>
          <w:color w:val="000000"/>
          <w:sz w:val="28"/>
          <w:szCs w:val="28"/>
        </w:rPr>
        <w:t xml:space="preserve"> </w:t>
      </w:r>
      <w:r>
        <w:rPr>
          <w:rFonts w:ascii="Arial" w:eastAsia="Arial" w:hAnsi="Arial" w:cs="Arial"/>
          <w:i/>
          <w:iCs/>
          <w:color w:val="000000"/>
          <w:sz w:val="28"/>
          <w:szCs w:val="28"/>
          <w:lang w:val="en-US"/>
        </w:rPr>
        <w:t>DEMETRIADES</w:t>
      </w:r>
      <w:r w:rsidRPr="005A3391">
        <w:rPr>
          <w:rFonts w:ascii="Arial" w:eastAsia="Arial" w:hAnsi="Arial" w:cs="Arial"/>
          <w:i/>
          <w:iCs/>
          <w:color w:val="000000"/>
          <w:sz w:val="28"/>
          <w:szCs w:val="28"/>
        </w:rPr>
        <w:t xml:space="preserve"> &amp; </w:t>
      </w:r>
      <w:r>
        <w:rPr>
          <w:rFonts w:ascii="Arial" w:eastAsia="Arial" w:hAnsi="Arial" w:cs="Arial"/>
          <w:i/>
          <w:iCs/>
          <w:color w:val="000000"/>
          <w:sz w:val="28"/>
          <w:szCs w:val="28"/>
          <w:lang w:val="en-US"/>
        </w:rPr>
        <w:t>CO</w:t>
      </w:r>
      <w:r w:rsidRPr="005A3391">
        <w:rPr>
          <w:rFonts w:ascii="Arial" w:eastAsia="Arial" w:hAnsi="Arial" w:cs="Arial"/>
          <w:i/>
          <w:iCs/>
          <w:color w:val="000000"/>
          <w:sz w:val="28"/>
          <w:szCs w:val="28"/>
        </w:rPr>
        <w:t xml:space="preserve"> </w:t>
      </w:r>
      <w:r>
        <w:rPr>
          <w:rFonts w:ascii="Arial" w:eastAsia="Arial" w:hAnsi="Arial" w:cs="Arial"/>
          <w:i/>
          <w:iCs/>
          <w:color w:val="000000"/>
          <w:sz w:val="28"/>
          <w:szCs w:val="28"/>
          <w:lang w:val="en-US"/>
        </w:rPr>
        <w:t>LLC</w:t>
      </w:r>
      <w:r w:rsidRPr="005A3391">
        <w:rPr>
          <w:rFonts w:ascii="Arial" w:eastAsia="Arial" w:hAnsi="Arial" w:cs="Arial"/>
          <w:i/>
          <w:iCs/>
          <w:color w:val="000000"/>
          <w:sz w:val="28"/>
          <w:szCs w:val="28"/>
        </w:rPr>
        <w:t xml:space="preserve">, </w:t>
      </w:r>
      <w:r w:rsidR="00B3656D">
        <w:rPr>
          <w:rFonts w:ascii="Arial" w:eastAsia="Arial" w:hAnsi="Arial" w:cs="Arial"/>
          <w:i/>
          <w:iCs/>
          <w:color w:val="000000"/>
          <w:sz w:val="28"/>
          <w:szCs w:val="28"/>
        </w:rPr>
        <w:t xml:space="preserve"> </w:t>
      </w:r>
      <w:r w:rsidR="00B3656D">
        <w:rPr>
          <w:rFonts w:ascii="Arial" w:eastAsia="Arial" w:hAnsi="Arial" w:cs="Arial"/>
          <w:color w:val="000000"/>
          <w:sz w:val="28"/>
          <w:szCs w:val="28"/>
        </w:rPr>
        <w:t xml:space="preserve">για </w:t>
      </w:r>
      <w:r w:rsidR="004B309B" w:rsidRPr="009A06A4">
        <w:rPr>
          <w:rFonts w:ascii="Arial" w:eastAsia="Arial" w:hAnsi="Arial" w:cs="Arial"/>
          <w:color w:val="000000"/>
          <w:sz w:val="28"/>
          <w:szCs w:val="28"/>
        </w:rPr>
        <w:t>τ</w:t>
      </w:r>
      <w:r>
        <w:rPr>
          <w:rFonts w:ascii="Arial" w:eastAsia="Arial" w:hAnsi="Arial" w:cs="Arial"/>
          <w:color w:val="000000"/>
          <w:sz w:val="28"/>
          <w:szCs w:val="28"/>
        </w:rPr>
        <w:t>ην</w:t>
      </w:r>
      <w:r w:rsidR="004B309B" w:rsidRPr="009A06A4">
        <w:rPr>
          <w:rFonts w:ascii="Arial" w:eastAsia="Arial" w:hAnsi="Arial" w:cs="Arial"/>
          <w:color w:val="000000"/>
          <w:sz w:val="28"/>
          <w:szCs w:val="28"/>
        </w:rPr>
        <w:t xml:space="preserve"> Εφεσείο</w:t>
      </w:r>
      <w:r>
        <w:rPr>
          <w:rFonts w:ascii="Arial" w:eastAsia="Arial" w:hAnsi="Arial" w:cs="Arial"/>
          <w:color w:val="000000"/>
          <w:sz w:val="28"/>
          <w:szCs w:val="28"/>
        </w:rPr>
        <w:t>υσα</w:t>
      </w:r>
    </w:p>
    <w:p w14:paraId="06EF6F76" w14:textId="6DF320E1" w:rsidR="004B309B" w:rsidRPr="009A06A4" w:rsidRDefault="005A3391" w:rsidP="00C67CE6">
      <w:pPr>
        <w:spacing w:before="151" w:line="344" w:lineRule="exact"/>
        <w:ind w:right="-23"/>
        <w:textAlignment w:val="baseline"/>
        <w:rPr>
          <w:rFonts w:ascii="Arial" w:eastAsia="Arial" w:hAnsi="Arial" w:cs="Arial"/>
          <w:color w:val="000000"/>
          <w:sz w:val="28"/>
          <w:szCs w:val="28"/>
        </w:rPr>
      </w:pPr>
      <w:r>
        <w:rPr>
          <w:rFonts w:ascii="Arial" w:eastAsia="Arial" w:hAnsi="Arial" w:cs="Arial"/>
          <w:i/>
          <w:iCs/>
          <w:color w:val="000000"/>
          <w:sz w:val="28"/>
          <w:szCs w:val="28"/>
        </w:rPr>
        <w:t>Θ.Πιπερή (κα)</w:t>
      </w:r>
      <w:r w:rsidR="0015569C">
        <w:rPr>
          <w:rFonts w:ascii="Arial" w:eastAsia="Arial" w:hAnsi="Arial" w:cs="Arial"/>
          <w:i/>
          <w:iCs/>
          <w:color w:val="000000"/>
          <w:sz w:val="28"/>
          <w:szCs w:val="28"/>
        </w:rPr>
        <w:t>,</w:t>
      </w:r>
      <w:r w:rsidR="00B3656D">
        <w:rPr>
          <w:rFonts w:ascii="Arial" w:eastAsia="Arial" w:hAnsi="Arial" w:cs="Arial"/>
          <w:color w:val="000000"/>
          <w:sz w:val="28"/>
          <w:szCs w:val="28"/>
        </w:rPr>
        <w:t xml:space="preserve"> δικηγόρος της Δημοκρατίας</w:t>
      </w:r>
      <w:r w:rsidR="00824BF8" w:rsidRPr="00824BF8">
        <w:rPr>
          <w:rFonts w:ascii="Arial" w:eastAsia="Arial" w:hAnsi="Arial" w:cs="Arial"/>
          <w:color w:val="000000"/>
          <w:sz w:val="28"/>
          <w:szCs w:val="28"/>
        </w:rPr>
        <w:t xml:space="preserve"> </w:t>
      </w:r>
      <w:r w:rsidR="00824BF8">
        <w:rPr>
          <w:rFonts w:ascii="Arial" w:eastAsia="Arial" w:hAnsi="Arial" w:cs="Arial"/>
          <w:color w:val="000000"/>
          <w:sz w:val="28"/>
          <w:szCs w:val="28"/>
          <w:lang w:val="en-US"/>
        </w:rPr>
        <w:t>A</w:t>
      </w:r>
      <w:r w:rsidR="00824BF8">
        <w:rPr>
          <w:rFonts w:ascii="Arial" w:eastAsia="Arial" w:hAnsi="Arial" w:cs="Arial"/>
          <w:color w:val="000000"/>
          <w:sz w:val="28"/>
          <w:szCs w:val="28"/>
        </w:rPr>
        <w:t>΄</w:t>
      </w:r>
      <w:r w:rsidR="00B3656D">
        <w:rPr>
          <w:rFonts w:ascii="Arial" w:eastAsia="Arial" w:hAnsi="Arial" w:cs="Arial"/>
          <w:color w:val="000000"/>
          <w:sz w:val="28"/>
          <w:szCs w:val="28"/>
        </w:rPr>
        <w:t xml:space="preserve">, </w:t>
      </w:r>
      <w:r w:rsidR="00824BF8">
        <w:rPr>
          <w:rFonts w:ascii="Arial" w:eastAsia="Arial" w:hAnsi="Arial" w:cs="Arial"/>
          <w:color w:val="000000"/>
          <w:sz w:val="28"/>
          <w:szCs w:val="28"/>
        </w:rPr>
        <w:t xml:space="preserve">εκ μέρους του Γενικού Εισαγγελέα, </w:t>
      </w:r>
      <w:r w:rsidR="004B309B" w:rsidRPr="009A06A4">
        <w:rPr>
          <w:rFonts w:ascii="Arial" w:eastAsia="Arial" w:hAnsi="Arial" w:cs="Arial"/>
          <w:color w:val="000000"/>
          <w:sz w:val="28"/>
          <w:szCs w:val="28"/>
        </w:rPr>
        <w:t>για τ</w:t>
      </w:r>
      <w:r w:rsidR="00824BF8">
        <w:rPr>
          <w:rFonts w:ascii="Arial" w:eastAsia="Arial" w:hAnsi="Arial" w:cs="Arial"/>
          <w:color w:val="000000"/>
          <w:sz w:val="28"/>
          <w:szCs w:val="28"/>
        </w:rPr>
        <w:t>ους</w:t>
      </w:r>
      <w:r w:rsidR="0015569C">
        <w:rPr>
          <w:rFonts w:ascii="Arial" w:eastAsia="Arial" w:hAnsi="Arial" w:cs="Arial"/>
          <w:color w:val="000000"/>
          <w:sz w:val="28"/>
          <w:szCs w:val="28"/>
        </w:rPr>
        <w:t xml:space="preserve"> </w:t>
      </w:r>
      <w:r w:rsidR="004B309B" w:rsidRPr="009A06A4">
        <w:rPr>
          <w:rFonts w:ascii="Arial" w:eastAsia="Arial" w:hAnsi="Arial" w:cs="Arial"/>
          <w:color w:val="000000"/>
          <w:sz w:val="28"/>
          <w:szCs w:val="28"/>
        </w:rPr>
        <w:t>Εφεσίβλητ</w:t>
      </w:r>
      <w:r w:rsidR="00824BF8">
        <w:rPr>
          <w:rFonts w:ascii="Arial" w:eastAsia="Arial" w:hAnsi="Arial" w:cs="Arial"/>
          <w:color w:val="000000"/>
          <w:sz w:val="28"/>
          <w:szCs w:val="28"/>
        </w:rPr>
        <w:t>ους</w:t>
      </w:r>
    </w:p>
    <w:p w14:paraId="71929CCC" w14:textId="1A41FB92" w:rsidR="004B309B" w:rsidRPr="009A06A4" w:rsidRDefault="00847E00" w:rsidP="00C67CE6">
      <w:pPr>
        <w:spacing w:before="147" w:line="344" w:lineRule="exact"/>
        <w:ind w:right="-23"/>
        <w:jc w:val="center"/>
        <w:textAlignment w:val="baseline"/>
        <w:rPr>
          <w:rFonts w:ascii="Arial" w:eastAsia="Arial" w:hAnsi="Arial" w:cs="Arial"/>
          <w:color w:val="000000"/>
          <w:spacing w:val="26"/>
          <w:sz w:val="28"/>
          <w:szCs w:val="28"/>
        </w:rPr>
      </w:pPr>
      <w:r w:rsidRPr="009A06A4">
        <w:rPr>
          <w:rFonts w:ascii="Arial" w:eastAsia="Arial" w:hAnsi="Arial" w:cs="Arial"/>
          <w:color w:val="000000"/>
          <w:spacing w:val="26"/>
          <w:sz w:val="28"/>
          <w:szCs w:val="28"/>
        </w:rPr>
        <w:t>-----------</w:t>
      </w:r>
    </w:p>
    <w:p w14:paraId="3FF240A2" w14:textId="6BA3297E" w:rsidR="005A1A9A" w:rsidRPr="009A06A4" w:rsidRDefault="005442A0" w:rsidP="00C67CE6">
      <w:pPr>
        <w:spacing w:line="360" w:lineRule="auto"/>
        <w:ind w:right="-23"/>
        <w:jc w:val="center"/>
        <w:rPr>
          <w:rFonts w:ascii="Arial" w:hAnsi="Arial" w:cs="Arial"/>
          <w:sz w:val="28"/>
          <w:szCs w:val="28"/>
        </w:rPr>
      </w:pPr>
      <w:r w:rsidRPr="009A06A4">
        <w:rPr>
          <w:rFonts w:ascii="Arial" w:hAnsi="Arial" w:cs="Arial"/>
          <w:sz w:val="28"/>
          <w:szCs w:val="28"/>
        </w:rPr>
        <w:t xml:space="preserve">Η απόφαση είναι ομόφωνη και θα δοθεί </w:t>
      </w:r>
    </w:p>
    <w:p w14:paraId="2AC01D99" w14:textId="4EB990BB" w:rsidR="005442A0" w:rsidRPr="009A06A4" w:rsidRDefault="005442A0" w:rsidP="00C67CE6">
      <w:pPr>
        <w:spacing w:line="360" w:lineRule="auto"/>
        <w:ind w:right="-23"/>
        <w:jc w:val="center"/>
        <w:rPr>
          <w:rFonts w:ascii="Arial" w:hAnsi="Arial" w:cs="Arial"/>
          <w:sz w:val="28"/>
          <w:szCs w:val="28"/>
        </w:rPr>
      </w:pPr>
      <w:r w:rsidRPr="009A06A4">
        <w:rPr>
          <w:rFonts w:ascii="Arial" w:hAnsi="Arial" w:cs="Arial"/>
          <w:sz w:val="28"/>
          <w:szCs w:val="28"/>
        </w:rPr>
        <w:t>από τη Δικαστή Τ.Ψαρά-Μιλτιάδου.</w:t>
      </w:r>
    </w:p>
    <w:p w14:paraId="6D7D7DF3" w14:textId="77777777" w:rsidR="0096138D" w:rsidRPr="009A06A4" w:rsidRDefault="0096138D" w:rsidP="00C67CE6">
      <w:pPr>
        <w:spacing w:line="276" w:lineRule="auto"/>
        <w:ind w:right="-23"/>
        <w:jc w:val="center"/>
        <w:rPr>
          <w:rFonts w:ascii="Arial" w:hAnsi="Arial" w:cs="Arial"/>
          <w:b/>
          <w:sz w:val="28"/>
          <w:szCs w:val="28"/>
          <w:u w:val="single"/>
        </w:rPr>
      </w:pPr>
      <w:r w:rsidRPr="009A06A4">
        <w:rPr>
          <w:rFonts w:ascii="Arial" w:hAnsi="Arial" w:cs="Arial"/>
          <w:b/>
          <w:sz w:val="28"/>
          <w:szCs w:val="28"/>
          <w:u w:val="single"/>
        </w:rPr>
        <w:t>Α Π Ο Φ Α Σ Η</w:t>
      </w:r>
    </w:p>
    <w:p w14:paraId="761F368C" w14:textId="4CEA50A9" w:rsidR="00480A7E" w:rsidRDefault="0001159E" w:rsidP="009D408D">
      <w:pPr>
        <w:spacing w:line="480" w:lineRule="auto"/>
        <w:ind w:right="-23"/>
        <w:jc w:val="both"/>
        <w:rPr>
          <w:rFonts w:ascii="Arial" w:hAnsi="Arial" w:cs="Arial"/>
          <w:sz w:val="28"/>
          <w:szCs w:val="28"/>
        </w:rPr>
      </w:pPr>
      <w:r>
        <w:rPr>
          <w:rFonts w:ascii="Arial" w:hAnsi="Arial" w:cs="Arial"/>
          <w:b/>
          <w:sz w:val="28"/>
          <w:szCs w:val="28"/>
          <w:u w:val="single"/>
        </w:rPr>
        <w:br w:type="page"/>
      </w:r>
      <w:r w:rsidR="005A6E39" w:rsidRPr="005A6E39">
        <w:rPr>
          <w:rFonts w:ascii="Arial" w:hAnsi="Arial" w:cs="Arial"/>
          <w:b/>
          <w:sz w:val="28"/>
          <w:szCs w:val="28"/>
        </w:rPr>
        <w:lastRenderedPageBreak/>
        <w:t>ΨΑΡΑ-ΜΙΛΤΙΑΔΟΥ, Δ.:</w:t>
      </w:r>
      <w:r w:rsidR="005A6E39" w:rsidRPr="005A6E39">
        <w:rPr>
          <w:rFonts w:ascii="Arial" w:hAnsi="Arial" w:cs="Arial"/>
          <w:sz w:val="28"/>
          <w:szCs w:val="28"/>
        </w:rPr>
        <w:t xml:space="preserve"> </w:t>
      </w:r>
      <w:r w:rsidR="00E153FC">
        <w:rPr>
          <w:rFonts w:ascii="Arial" w:hAnsi="Arial" w:cs="Arial"/>
          <w:sz w:val="28"/>
          <w:szCs w:val="28"/>
        </w:rPr>
        <w:t xml:space="preserve">Η Εφεσείουσα-Αιτήτρια καταχώρησε πρωτοδίκως προσφυγή με την οποία ζητείτο δήλωση του Διοικητικού </w:t>
      </w:r>
      <w:r w:rsidR="00FC24FB">
        <w:rPr>
          <w:rFonts w:ascii="Arial" w:hAnsi="Arial" w:cs="Arial"/>
          <w:sz w:val="28"/>
          <w:szCs w:val="28"/>
        </w:rPr>
        <w:t>Δ</w:t>
      </w:r>
      <w:r w:rsidR="00E153FC">
        <w:rPr>
          <w:rFonts w:ascii="Arial" w:hAnsi="Arial" w:cs="Arial"/>
          <w:sz w:val="28"/>
          <w:szCs w:val="28"/>
        </w:rPr>
        <w:t xml:space="preserve">ικαστηρίου ότι το Διάταγμα Ανάκλησης </w:t>
      </w:r>
      <w:r w:rsidR="00FC24FB">
        <w:rPr>
          <w:rFonts w:ascii="Arial" w:hAnsi="Arial" w:cs="Arial"/>
          <w:sz w:val="28"/>
          <w:szCs w:val="28"/>
        </w:rPr>
        <w:t>Γ</w:t>
      </w:r>
      <w:r w:rsidR="00E153FC">
        <w:rPr>
          <w:rFonts w:ascii="Arial" w:hAnsi="Arial" w:cs="Arial"/>
          <w:sz w:val="28"/>
          <w:szCs w:val="28"/>
        </w:rPr>
        <w:t xml:space="preserve">νωστοποίησης Απαλλοτρίωσης </w:t>
      </w:r>
      <w:r w:rsidR="003F43E2">
        <w:rPr>
          <w:rFonts w:ascii="Arial" w:hAnsi="Arial" w:cs="Arial"/>
          <w:sz w:val="28"/>
          <w:szCs w:val="28"/>
        </w:rPr>
        <w:t xml:space="preserve">ημερ. 7.3.2013 </w:t>
      </w:r>
      <w:r w:rsidR="00480A7E">
        <w:rPr>
          <w:rFonts w:ascii="Arial" w:hAnsi="Arial" w:cs="Arial"/>
          <w:sz w:val="28"/>
          <w:szCs w:val="28"/>
        </w:rPr>
        <w:t xml:space="preserve">είναι άκυρο.  </w:t>
      </w:r>
      <w:r w:rsidR="00FC24FB">
        <w:rPr>
          <w:rFonts w:ascii="Arial" w:hAnsi="Arial" w:cs="Arial"/>
          <w:sz w:val="28"/>
          <w:szCs w:val="28"/>
        </w:rPr>
        <w:t xml:space="preserve">Η επίδικη ακίνητη ιδιοκτησία </w:t>
      </w:r>
      <w:r w:rsidR="00F97AFE">
        <w:rPr>
          <w:rFonts w:ascii="Arial" w:hAnsi="Arial" w:cs="Arial"/>
          <w:sz w:val="28"/>
          <w:szCs w:val="28"/>
        </w:rPr>
        <w:t xml:space="preserve">της Εφεσείουσας </w:t>
      </w:r>
      <w:r w:rsidR="00FC24FB">
        <w:rPr>
          <w:rFonts w:ascii="Arial" w:hAnsi="Arial" w:cs="Arial"/>
          <w:sz w:val="28"/>
          <w:szCs w:val="28"/>
        </w:rPr>
        <w:t xml:space="preserve">στη Λεμεσό είχε απαλλοτριωθεί </w:t>
      </w:r>
      <w:r w:rsidR="00F97AFE">
        <w:rPr>
          <w:rFonts w:ascii="Arial" w:hAnsi="Arial" w:cs="Arial"/>
          <w:sz w:val="28"/>
          <w:szCs w:val="28"/>
        </w:rPr>
        <w:t>από τους Εφεσίβλητους-Καθ΄</w:t>
      </w:r>
      <w:r w:rsidR="001E1CD6">
        <w:rPr>
          <w:rFonts w:ascii="Arial" w:hAnsi="Arial" w:cs="Arial"/>
          <w:sz w:val="28"/>
          <w:szCs w:val="28"/>
        </w:rPr>
        <w:t>ων</w:t>
      </w:r>
      <w:r w:rsidR="00F97AFE">
        <w:rPr>
          <w:rFonts w:ascii="Arial" w:hAnsi="Arial" w:cs="Arial"/>
          <w:sz w:val="28"/>
          <w:szCs w:val="28"/>
        </w:rPr>
        <w:t xml:space="preserve"> η</w:t>
      </w:r>
      <w:r w:rsidR="005D07D4" w:rsidRPr="005D07D4">
        <w:rPr>
          <w:rFonts w:ascii="Arial" w:hAnsi="Arial" w:cs="Arial"/>
          <w:sz w:val="28"/>
          <w:szCs w:val="28"/>
        </w:rPr>
        <w:t xml:space="preserve"> </w:t>
      </w:r>
      <w:r w:rsidR="005D07D4">
        <w:rPr>
          <w:rFonts w:ascii="Arial" w:hAnsi="Arial" w:cs="Arial"/>
          <w:sz w:val="28"/>
          <w:szCs w:val="28"/>
        </w:rPr>
        <w:t>αίτηση</w:t>
      </w:r>
      <w:r w:rsidR="00F97AFE">
        <w:rPr>
          <w:rFonts w:ascii="Arial" w:hAnsi="Arial" w:cs="Arial"/>
          <w:sz w:val="28"/>
          <w:szCs w:val="28"/>
        </w:rPr>
        <w:t xml:space="preserve"> </w:t>
      </w:r>
      <w:r w:rsidR="0095000D">
        <w:rPr>
          <w:rFonts w:ascii="Arial" w:hAnsi="Arial" w:cs="Arial"/>
          <w:sz w:val="28"/>
          <w:szCs w:val="28"/>
        </w:rPr>
        <w:t xml:space="preserve">με Διάταγμα ημερ. 29.5.2009 (Γνωστοποίηση 13.2.2009) </w:t>
      </w:r>
      <w:r w:rsidR="00FC24FB">
        <w:rPr>
          <w:rFonts w:ascii="Arial" w:hAnsi="Arial" w:cs="Arial"/>
          <w:sz w:val="28"/>
          <w:szCs w:val="28"/>
        </w:rPr>
        <w:t>με σκοπό τη λειτουργία Κέντρου Υγείας.</w:t>
      </w:r>
    </w:p>
    <w:p w14:paraId="5512BC9F" w14:textId="77777777" w:rsidR="00A82E5B" w:rsidRDefault="00A82E5B" w:rsidP="001A3FA7">
      <w:pPr>
        <w:spacing w:line="240" w:lineRule="auto"/>
        <w:ind w:right="-23"/>
        <w:jc w:val="both"/>
        <w:rPr>
          <w:rFonts w:ascii="Arial" w:hAnsi="Arial" w:cs="Arial"/>
          <w:sz w:val="28"/>
          <w:szCs w:val="28"/>
        </w:rPr>
      </w:pPr>
    </w:p>
    <w:p w14:paraId="12682AD3" w14:textId="2731E8EE" w:rsidR="00480A7E" w:rsidRDefault="00480A7E" w:rsidP="00C67CE6">
      <w:pPr>
        <w:spacing w:line="480" w:lineRule="auto"/>
        <w:ind w:right="-23"/>
        <w:jc w:val="both"/>
        <w:rPr>
          <w:rFonts w:ascii="Arial" w:hAnsi="Arial" w:cs="Arial"/>
          <w:b/>
          <w:bCs/>
          <w:i/>
          <w:sz w:val="28"/>
          <w:szCs w:val="28"/>
        </w:rPr>
      </w:pPr>
      <w:r>
        <w:rPr>
          <w:rFonts w:ascii="Arial" w:hAnsi="Arial" w:cs="Arial"/>
          <w:sz w:val="28"/>
          <w:szCs w:val="28"/>
        </w:rPr>
        <w:t xml:space="preserve">Η νομική βάση της ανάκλησης υπήρξε το </w:t>
      </w:r>
      <w:r w:rsidRPr="00480A7E">
        <w:rPr>
          <w:rFonts w:ascii="Arial" w:hAnsi="Arial" w:cs="Arial"/>
          <w:b/>
          <w:bCs/>
          <w:i/>
          <w:sz w:val="28"/>
          <w:szCs w:val="28"/>
        </w:rPr>
        <w:t>΄Αρθρο 7(1)</w:t>
      </w:r>
      <w:r w:rsidR="00C22994">
        <w:rPr>
          <w:rStyle w:val="FootnoteReference"/>
          <w:rFonts w:ascii="Arial" w:hAnsi="Arial" w:cs="Arial"/>
          <w:b/>
          <w:bCs/>
          <w:i/>
          <w:sz w:val="28"/>
          <w:szCs w:val="28"/>
        </w:rPr>
        <w:footnoteReference w:id="1"/>
      </w:r>
      <w:r w:rsidRPr="00480A7E">
        <w:rPr>
          <w:rFonts w:ascii="Arial" w:hAnsi="Arial" w:cs="Arial"/>
          <w:b/>
          <w:bCs/>
          <w:i/>
          <w:sz w:val="28"/>
          <w:szCs w:val="28"/>
        </w:rPr>
        <w:t xml:space="preserve"> του περί </w:t>
      </w:r>
      <w:r>
        <w:rPr>
          <w:rFonts w:ascii="Arial" w:hAnsi="Arial" w:cs="Arial"/>
          <w:b/>
          <w:bCs/>
          <w:i/>
          <w:sz w:val="28"/>
          <w:szCs w:val="28"/>
        </w:rPr>
        <w:t>Α</w:t>
      </w:r>
      <w:r w:rsidRPr="00480A7E">
        <w:rPr>
          <w:rFonts w:ascii="Arial" w:hAnsi="Arial" w:cs="Arial"/>
          <w:b/>
          <w:bCs/>
          <w:i/>
          <w:sz w:val="28"/>
          <w:szCs w:val="28"/>
        </w:rPr>
        <w:t>ναγκαστικής Απαλλοτρ</w:t>
      </w:r>
      <w:r w:rsidR="001E1CD6">
        <w:rPr>
          <w:rFonts w:ascii="Arial" w:hAnsi="Arial" w:cs="Arial"/>
          <w:b/>
          <w:bCs/>
          <w:i/>
          <w:sz w:val="28"/>
          <w:szCs w:val="28"/>
        </w:rPr>
        <w:t>ιώ</w:t>
      </w:r>
      <w:r w:rsidRPr="00480A7E">
        <w:rPr>
          <w:rFonts w:ascii="Arial" w:hAnsi="Arial" w:cs="Arial"/>
          <w:b/>
          <w:bCs/>
          <w:i/>
          <w:sz w:val="28"/>
          <w:szCs w:val="28"/>
        </w:rPr>
        <w:t>σ</w:t>
      </w:r>
      <w:r w:rsidR="00C22994">
        <w:rPr>
          <w:rFonts w:ascii="Arial" w:hAnsi="Arial" w:cs="Arial"/>
          <w:b/>
          <w:bCs/>
          <w:i/>
          <w:sz w:val="28"/>
          <w:szCs w:val="28"/>
        </w:rPr>
        <w:t>εω</w:t>
      </w:r>
      <w:r w:rsidRPr="00480A7E">
        <w:rPr>
          <w:rFonts w:ascii="Arial" w:hAnsi="Arial" w:cs="Arial"/>
          <w:b/>
          <w:bCs/>
          <w:i/>
          <w:sz w:val="28"/>
          <w:szCs w:val="28"/>
        </w:rPr>
        <w:t>ς Νόμου</w:t>
      </w:r>
      <w:r w:rsidR="0095000D">
        <w:rPr>
          <w:rFonts w:ascii="Arial" w:hAnsi="Arial" w:cs="Arial"/>
          <w:b/>
          <w:bCs/>
          <w:i/>
          <w:sz w:val="28"/>
          <w:szCs w:val="28"/>
        </w:rPr>
        <w:t>, του 1962</w:t>
      </w:r>
      <w:r w:rsidRPr="00480A7E">
        <w:rPr>
          <w:rFonts w:ascii="Arial" w:hAnsi="Arial" w:cs="Arial"/>
          <w:b/>
          <w:bCs/>
          <w:i/>
          <w:sz w:val="28"/>
          <w:szCs w:val="28"/>
        </w:rPr>
        <w:t xml:space="preserve"> (Ν.15/62)</w:t>
      </w:r>
      <w:r w:rsidR="0095000D">
        <w:rPr>
          <w:rFonts w:ascii="Arial" w:hAnsi="Arial" w:cs="Arial"/>
          <w:iCs/>
          <w:sz w:val="28"/>
          <w:szCs w:val="28"/>
        </w:rPr>
        <w:t>, («ο Νόμος»)</w:t>
      </w:r>
      <w:r>
        <w:rPr>
          <w:rFonts w:ascii="Arial" w:hAnsi="Arial" w:cs="Arial"/>
          <w:b/>
          <w:bCs/>
          <w:i/>
          <w:sz w:val="28"/>
          <w:szCs w:val="28"/>
        </w:rPr>
        <w:t>.</w:t>
      </w:r>
    </w:p>
    <w:p w14:paraId="27099C4C" w14:textId="77777777" w:rsidR="00480A7E" w:rsidRDefault="00480A7E" w:rsidP="001A3FA7">
      <w:pPr>
        <w:spacing w:line="240" w:lineRule="auto"/>
        <w:ind w:right="-23"/>
        <w:jc w:val="both"/>
        <w:rPr>
          <w:rFonts w:ascii="Arial" w:hAnsi="Arial" w:cs="Arial"/>
          <w:b/>
          <w:bCs/>
          <w:i/>
          <w:sz w:val="28"/>
          <w:szCs w:val="28"/>
        </w:rPr>
      </w:pPr>
    </w:p>
    <w:p w14:paraId="44AA01D8" w14:textId="77777777" w:rsidR="00751D3D" w:rsidRDefault="00480A7E" w:rsidP="00C67CE6">
      <w:pPr>
        <w:spacing w:line="480" w:lineRule="auto"/>
        <w:ind w:right="-23"/>
        <w:jc w:val="both"/>
        <w:rPr>
          <w:rFonts w:ascii="Arial" w:hAnsi="Arial" w:cs="Arial"/>
          <w:iCs/>
          <w:sz w:val="28"/>
          <w:szCs w:val="28"/>
        </w:rPr>
      </w:pPr>
      <w:r>
        <w:rPr>
          <w:rFonts w:ascii="Arial" w:hAnsi="Arial" w:cs="Arial"/>
          <w:iCs/>
          <w:sz w:val="28"/>
          <w:szCs w:val="28"/>
        </w:rPr>
        <w:t xml:space="preserve">Το πρωτόδικο Δικαστήριο απέρριψε την προσφυγή για τους λόγους που παραθέτει.  Εξ ου και η καταχώρηση της παρούσας έφεσης, η οποία δομείται σε τέσσερις λόγους.  </w:t>
      </w:r>
    </w:p>
    <w:p w14:paraId="5A981A2F" w14:textId="77777777" w:rsidR="00751D3D" w:rsidRDefault="00751D3D" w:rsidP="00864127">
      <w:pPr>
        <w:spacing w:line="240" w:lineRule="auto"/>
        <w:ind w:right="-23"/>
        <w:jc w:val="both"/>
        <w:rPr>
          <w:rFonts w:ascii="Arial" w:hAnsi="Arial" w:cs="Arial"/>
          <w:iCs/>
          <w:sz w:val="28"/>
          <w:szCs w:val="28"/>
        </w:rPr>
      </w:pPr>
    </w:p>
    <w:p w14:paraId="349D5497" w14:textId="0B9324DF" w:rsidR="00F97AFE" w:rsidRDefault="00480A7E" w:rsidP="00C67CE6">
      <w:pPr>
        <w:spacing w:line="480" w:lineRule="auto"/>
        <w:ind w:right="-23"/>
        <w:jc w:val="both"/>
        <w:rPr>
          <w:rFonts w:ascii="Arial" w:hAnsi="Arial" w:cs="Arial"/>
          <w:iCs/>
          <w:sz w:val="28"/>
          <w:szCs w:val="28"/>
        </w:rPr>
      </w:pPr>
      <w:r>
        <w:rPr>
          <w:rFonts w:ascii="Arial" w:hAnsi="Arial" w:cs="Arial"/>
          <w:iCs/>
          <w:sz w:val="28"/>
          <w:szCs w:val="28"/>
        </w:rPr>
        <w:t>Θα ξεκινήσουμε με την εξέταση του πρώτου λόγου</w:t>
      </w:r>
      <w:r w:rsidR="00F97AFE">
        <w:rPr>
          <w:rFonts w:ascii="Arial" w:hAnsi="Arial" w:cs="Arial"/>
          <w:iCs/>
          <w:sz w:val="28"/>
          <w:szCs w:val="28"/>
        </w:rPr>
        <w:t>.</w:t>
      </w:r>
    </w:p>
    <w:p w14:paraId="0A957F1F" w14:textId="77777777" w:rsidR="00480A7E" w:rsidRDefault="00480A7E" w:rsidP="001A3FA7">
      <w:pPr>
        <w:spacing w:line="240" w:lineRule="auto"/>
        <w:ind w:right="-23"/>
        <w:jc w:val="both"/>
        <w:rPr>
          <w:rFonts w:ascii="Arial" w:hAnsi="Arial" w:cs="Arial"/>
          <w:iCs/>
          <w:sz w:val="28"/>
          <w:szCs w:val="28"/>
        </w:rPr>
      </w:pPr>
    </w:p>
    <w:p w14:paraId="725956F3" w14:textId="0F9CBC52" w:rsidR="00480A7E" w:rsidRDefault="00FC24FB" w:rsidP="001F2EE6">
      <w:pPr>
        <w:pStyle w:val="ListParagraph"/>
        <w:spacing w:line="480" w:lineRule="auto"/>
        <w:ind w:left="0" w:right="-23"/>
        <w:jc w:val="both"/>
        <w:rPr>
          <w:rFonts w:ascii="Arial" w:hAnsi="Arial" w:cs="Arial"/>
          <w:iCs/>
          <w:sz w:val="28"/>
          <w:szCs w:val="28"/>
        </w:rPr>
      </w:pPr>
      <w:r>
        <w:rPr>
          <w:rFonts w:ascii="Arial" w:hAnsi="Arial" w:cs="Arial"/>
          <w:iCs/>
          <w:sz w:val="28"/>
          <w:szCs w:val="28"/>
        </w:rPr>
        <w:t>Κατά την Εφεσείουσα, τ</w:t>
      </w:r>
      <w:r w:rsidR="00480A7E">
        <w:rPr>
          <w:rFonts w:ascii="Arial" w:hAnsi="Arial" w:cs="Arial"/>
          <w:iCs/>
          <w:sz w:val="28"/>
          <w:szCs w:val="28"/>
        </w:rPr>
        <w:t xml:space="preserve">ο πρωτόδικο Δικαστήριο εφάρμοσε λανθασμένα στα γεγονότα της υπόθεσης τις αρχές που καθορίστηκαν στην </w:t>
      </w:r>
      <w:r w:rsidR="00480A7E">
        <w:rPr>
          <w:rFonts w:ascii="Arial" w:hAnsi="Arial" w:cs="Arial"/>
          <w:b/>
          <w:bCs/>
          <w:i/>
          <w:sz w:val="28"/>
          <w:szCs w:val="28"/>
        </w:rPr>
        <w:t>Ηρακλείδης κ.ά. ν. Δημοκρατίας (2002)</w:t>
      </w:r>
      <w:r w:rsidR="00CF6D6C">
        <w:rPr>
          <w:rFonts w:ascii="Arial" w:hAnsi="Arial" w:cs="Arial"/>
          <w:b/>
          <w:bCs/>
          <w:i/>
          <w:sz w:val="28"/>
          <w:szCs w:val="28"/>
        </w:rPr>
        <w:t>3</w:t>
      </w:r>
      <w:r w:rsidR="00480A7E">
        <w:rPr>
          <w:rFonts w:ascii="Arial" w:hAnsi="Arial" w:cs="Arial"/>
          <w:b/>
          <w:bCs/>
          <w:i/>
          <w:sz w:val="28"/>
          <w:szCs w:val="28"/>
        </w:rPr>
        <w:t xml:space="preserve"> Α.Α.Δ. 518 </w:t>
      </w:r>
      <w:r w:rsidR="00480A7E">
        <w:rPr>
          <w:rFonts w:ascii="Arial" w:hAnsi="Arial" w:cs="Arial"/>
          <w:iCs/>
          <w:sz w:val="28"/>
          <w:szCs w:val="28"/>
        </w:rPr>
        <w:t>αλλά και σε μεταγενέστερη νομολογία ως προς το πότε η Απαλλοτριούσα Αρχή δικαιούται να ασκήσει την εξουσία ανάκλησης απαλλοτρίωσης με βάση το ως άνω ΄Αρθρο.</w:t>
      </w:r>
    </w:p>
    <w:p w14:paraId="17B99DE2" w14:textId="77777777" w:rsidR="003A2FE0" w:rsidRDefault="003A2FE0" w:rsidP="004552D0">
      <w:pPr>
        <w:spacing w:line="480" w:lineRule="auto"/>
        <w:ind w:right="-23"/>
        <w:jc w:val="both"/>
        <w:rPr>
          <w:rFonts w:ascii="Arial" w:hAnsi="Arial" w:cs="Arial"/>
          <w:iCs/>
          <w:sz w:val="28"/>
          <w:szCs w:val="28"/>
        </w:rPr>
      </w:pPr>
    </w:p>
    <w:p w14:paraId="32E25E4C" w14:textId="4177DDB8" w:rsidR="003A2FE0" w:rsidRDefault="003A2FE0" w:rsidP="004552D0">
      <w:pPr>
        <w:spacing w:line="480" w:lineRule="auto"/>
        <w:ind w:right="-23"/>
        <w:jc w:val="both"/>
        <w:rPr>
          <w:rFonts w:ascii="Arial" w:hAnsi="Arial" w:cs="Arial"/>
          <w:iCs/>
          <w:sz w:val="28"/>
          <w:szCs w:val="28"/>
        </w:rPr>
      </w:pPr>
      <w:r>
        <w:rPr>
          <w:rFonts w:ascii="Arial" w:hAnsi="Arial" w:cs="Arial"/>
          <w:iCs/>
          <w:sz w:val="28"/>
          <w:szCs w:val="28"/>
        </w:rPr>
        <w:t>Ο πυρήνας του επιχειρήματος της Εφεσείουσας είναι πως</w:t>
      </w:r>
      <w:r w:rsidR="003F43E2">
        <w:rPr>
          <w:rFonts w:ascii="Arial" w:hAnsi="Arial" w:cs="Arial"/>
          <w:iCs/>
          <w:sz w:val="28"/>
          <w:szCs w:val="28"/>
        </w:rPr>
        <w:t>,</w:t>
      </w:r>
      <w:r>
        <w:rPr>
          <w:rFonts w:ascii="Arial" w:hAnsi="Arial" w:cs="Arial"/>
          <w:iCs/>
          <w:sz w:val="28"/>
          <w:szCs w:val="28"/>
        </w:rPr>
        <w:t xml:space="preserve"> εν προκειμένω</w:t>
      </w:r>
      <w:r w:rsidR="003F43E2">
        <w:rPr>
          <w:rFonts w:ascii="Arial" w:hAnsi="Arial" w:cs="Arial"/>
          <w:iCs/>
          <w:sz w:val="28"/>
          <w:szCs w:val="28"/>
        </w:rPr>
        <w:t>,</w:t>
      </w:r>
      <w:r>
        <w:rPr>
          <w:rFonts w:ascii="Arial" w:hAnsi="Arial" w:cs="Arial"/>
          <w:iCs/>
          <w:sz w:val="28"/>
          <w:szCs w:val="28"/>
        </w:rPr>
        <w:t xml:space="preserve"> υπήρξε διαταγή για πληρωμή αποζημίωσης μετά από </w:t>
      </w:r>
      <w:r w:rsidR="00FE6089">
        <w:rPr>
          <w:rFonts w:ascii="Arial" w:hAnsi="Arial" w:cs="Arial"/>
          <w:iCs/>
          <w:sz w:val="28"/>
          <w:szCs w:val="28"/>
        </w:rPr>
        <w:t>Π</w:t>
      </w:r>
      <w:r>
        <w:rPr>
          <w:rFonts w:ascii="Arial" w:hAnsi="Arial" w:cs="Arial"/>
          <w:iCs/>
          <w:sz w:val="28"/>
          <w:szCs w:val="28"/>
        </w:rPr>
        <w:t xml:space="preserve">αραπομπή της </w:t>
      </w:r>
      <w:r w:rsidR="00F97AFE">
        <w:rPr>
          <w:rFonts w:ascii="Arial" w:hAnsi="Arial" w:cs="Arial"/>
          <w:iCs/>
          <w:sz w:val="28"/>
          <w:szCs w:val="28"/>
        </w:rPr>
        <w:t>στο Επαρχιακό Δικαστήριο</w:t>
      </w:r>
      <w:r w:rsidR="0095000D">
        <w:rPr>
          <w:rFonts w:ascii="Arial" w:hAnsi="Arial" w:cs="Arial"/>
          <w:iCs/>
          <w:sz w:val="28"/>
          <w:szCs w:val="28"/>
        </w:rPr>
        <w:t xml:space="preserve"> Λεμεσού</w:t>
      </w:r>
      <w:r>
        <w:rPr>
          <w:rFonts w:ascii="Arial" w:hAnsi="Arial" w:cs="Arial"/>
          <w:iCs/>
          <w:sz w:val="28"/>
          <w:szCs w:val="28"/>
        </w:rPr>
        <w:t xml:space="preserve">.  </w:t>
      </w:r>
      <w:r w:rsidR="00F97AFE">
        <w:rPr>
          <w:rFonts w:ascii="Arial" w:hAnsi="Arial" w:cs="Arial"/>
          <w:iCs/>
          <w:sz w:val="28"/>
          <w:szCs w:val="28"/>
        </w:rPr>
        <w:t>Α</w:t>
      </w:r>
      <w:r>
        <w:rPr>
          <w:rFonts w:ascii="Arial" w:hAnsi="Arial" w:cs="Arial"/>
          <w:iCs/>
          <w:sz w:val="28"/>
          <w:szCs w:val="28"/>
        </w:rPr>
        <w:t xml:space="preserve">ν και υπήρξε αυτή η κατάληξη στο Επαρχιακό Δικαστήριο, </w:t>
      </w:r>
      <w:r w:rsidR="00F97AFE">
        <w:rPr>
          <w:rFonts w:ascii="Arial" w:hAnsi="Arial" w:cs="Arial"/>
          <w:iCs/>
          <w:sz w:val="28"/>
          <w:szCs w:val="28"/>
        </w:rPr>
        <w:t xml:space="preserve">με έκδοση απόφασης </w:t>
      </w:r>
      <w:r w:rsidR="003F43E2">
        <w:rPr>
          <w:rFonts w:ascii="Arial" w:hAnsi="Arial" w:cs="Arial"/>
          <w:iCs/>
          <w:sz w:val="28"/>
          <w:szCs w:val="28"/>
        </w:rPr>
        <w:t xml:space="preserve">στις 12.10.2012, </w:t>
      </w:r>
      <w:r>
        <w:rPr>
          <w:rFonts w:ascii="Arial" w:hAnsi="Arial" w:cs="Arial"/>
          <w:iCs/>
          <w:sz w:val="28"/>
          <w:szCs w:val="28"/>
        </w:rPr>
        <w:t>δεν έγινε πληρωμή, η οποία να οδηγ</w:t>
      </w:r>
      <w:r w:rsidR="0095000D">
        <w:rPr>
          <w:rFonts w:ascii="Arial" w:hAnsi="Arial" w:cs="Arial"/>
          <w:iCs/>
          <w:sz w:val="28"/>
          <w:szCs w:val="28"/>
        </w:rPr>
        <w:t>ούσε</w:t>
      </w:r>
      <w:r>
        <w:rPr>
          <w:rFonts w:ascii="Arial" w:hAnsi="Arial" w:cs="Arial"/>
          <w:iCs/>
          <w:sz w:val="28"/>
          <w:szCs w:val="28"/>
        </w:rPr>
        <w:t xml:space="preserve"> σε στοιχειοθέτηση της πρόνοιας του ΄Αρθ.7(1) ανωτέρω</w:t>
      </w:r>
      <w:r w:rsidR="00F97AFE">
        <w:rPr>
          <w:rFonts w:ascii="Arial" w:hAnsi="Arial" w:cs="Arial"/>
          <w:iCs/>
          <w:sz w:val="28"/>
          <w:szCs w:val="28"/>
        </w:rPr>
        <w:t>, αντιτείνει η πλευρά των Εφεσιβλήτων</w:t>
      </w:r>
      <w:r>
        <w:rPr>
          <w:rFonts w:ascii="Arial" w:hAnsi="Arial" w:cs="Arial"/>
          <w:iCs/>
          <w:sz w:val="28"/>
          <w:szCs w:val="28"/>
        </w:rPr>
        <w:t>.</w:t>
      </w:r>
    </w:p>
    <w:p w14:paraId="6AE0A2C6" w14:textId="77777777" w:rsidR="003A2FE0" w:rsidRDefault="003A2FE0" w:rsidP="001A3FA7">
      <w:pPr>
        <w:spacing w:line="240" w:lineRule="auto"/>
        <w:ind w:right="-23"/>
        <w:jc w:val="both"/>
        <w:rPr>
          <w:rFonts w:ascii="Arial" w:hAnsi="Arial" w:cs="Arial"/>
          <w:iCs/>
          <w:sz w:val="28"/>
          <w:szCs w:val="28"/>
        </w:rPr>
      </w:pPr>
    </w:p>
    <w:p w14:paraId="2A0863BC" w14:textId="39E2B311" w:rsidR="00CB0B92" w:rsidRDefault="00F97AFE" w:rsidP="004552D0">
      <w:pPr>
        <w:spacing w:line="480" w:lineRule="auto"/>
        <w:ind w:right="-23"/>
        <w:jc w:val="both"/>
        <w:rPr>
          <w:rFonts w:ascii="Arial" w:hAnsi="Arial" w:cs="Arial"/>
          <w:iCs/>
          <w:sz w:val="28"/>
          <w:szCs w:val="28"/>
        </w:rPr>
      </w:pPr>
      <w:r>
        <w:rPr>
          <w:rFonts w:ascii="Arial" w:hAnsi="Arial" w:cs="Arial"/>
          <w:iCs/>
          <w:sz w:val="28"/>
          <w:szCs w:val="28"/>
        </w:rPr>
        <w:t>Σημειώνουμε</w:t>
      </w:r>
      <w:r w:rsidR="0095000D">
        <w:rPr>
          <w:rFonts w:ascii="Arial" w:hAnsi="Arial" w:cs="Arial"/>
          <w:iCs/>
          <w:sz w:val="28"/>
          <w:szCs w:val="28"/>
        </w:rPr>
        <w:t>,</w:t>
      </w:r>
      <w:r>
        <w:rPr>
          <w:rFonts w:ascii="Arial" w:hAnsi="Arial" w:cs="Arial"/>
          <w:iCs/>
          <w:sz w:val="28"/>
          <w:szCs w:val="28"/>
        </w:rPr>
        <w:t xml:space="preserve"> πως </w:t>
      </w:r>
      <w:r w:rsidR="00CB0B92">
        <w:rPr>
          <w:rFonts w:ascii="Arial" w:hAnsi="Arial" w:cs="Arial"/>
          <w:iCs/>
          <w:sz w:val="28"/>
          <w:szCs w:val="28"/>
        </w:rPr>
        <w:t xml:space="preserve">Αρμόδια Αρχή για την Ανάκληση ήταν το Υπουργείο Υγείας  </w:t>
      </w:r>
      <w:r w:rsidR="0095000D">
        <w:rPr>
          <w:rFonts w:ascii="Arial" w:hAnsi="Arial" w:cs="Arial"/>
          <w:iCs/>
          <w:sz w:val="28"/>
          <w:szCs w:val="28"/>
        </w:rPr>
        <w:t>(</w:t>
      </w:r>
      <w:r>
        <w:rPr>
          <w:rFonts w:ascii="Arial" w:hAnsi="Arial" w:cs="Arial"/>
          <w:iCs/>
          <w:sz w:val="28"/>
          <w:szCs w:val="28"/>
        </w:rPr>
        <w:t>«</w:t>
      </w:r>
      <w:r w:rsidR="00CB0B92">
        <w:rPr>
          <w:rFonts w:ascii="Arial" w:hAnsi="Arial" w:cs="Arial"/>
          <w:iCs/>
          <w:sz w:val="28"/>
          <w:szCs w:val="28"/>
        </w:rPr>
        <w:t>το Υπουργείο</w:t>
      </w:r>
      <w:r>
        <w:rPr>
          <w:rFonts w:ascii="Arial" w:hAnsi="Arial" w:cs="Arial"/>
          <w:iCs/>
          <w:sz w:val="28"/>
          <w:szCs w:val="28"/>
        </w:rPr>
        <w:t>»</w:t>
      </w:r>
      <w:r w:rsidR="00CB0B92">
        <w:rPr>
          <w:rFonts w:ascii="Arial" w:hAnsi="Arial" w:cs="Arial"/>
          <w:iCs/>
          <w:sz w:val="28"/>
          <w:szCs w:val="28"/>
        </w:rPr>
        <w:t>).  Γι΄αυτό, λόγω της ιδιαιτερότητας της περίπτωσης και λόγω του ότι ο σχεδιασμός του Υπουργείου εξαρτιόταν από αποφάσεις άλλων εμπλεκομένων Υπουργείων</w:t>
      </w:r>
      <w:r w:rsidR="001B6630">
        <w:rPr>
          <w:rFonts w:ascii="Arial" w:hAnsi="Arial" w:cs="Arial"/>
          <w:iCs/>
          <w:sz w:val="28"/>
          <w:szCs w:val="28"/>
        </w:rPr>
        <w:t>,</w:t>
      </w:r>
      <w:r w:rsidR="00EA376A">
        <w:rPr>
          <w:rFonts w:ascii="Arial" w:hAnsi="Arial" w:cs="Arial"/>
          <w:iCs/>
          <w:sz w:val="28"/>
          <w:szCs w:val="28"/>
        </w:rPr>
        <w:t xml:space="preserve"> έγινε Υπουργική Σύσκεψη στις 4.1.2013</w:t>
      </w:r>
      <w:r w:rsidR="0095000D">
        <w:rPr>
          <w:rFonts w:ascii="Arial" w:hAnsi="Arial" w:cs="Arial"/>
          <w:iCs/>
          <w:sz w:val="28"/>
          <w:szCs w:val="28"/>
        </w:rPr>
        <w:t>,</w:t>
      </w:r>
      <w:r w:rsidR="00EA376A">
        <w:rPr>
          <w:rFonts w:ascii="Arial" w:hAnsi="Arial" w:cs="Arial"/>
          <w:iCs/>
          <w:sz w:val="28"/>
          <w:szCs w:val="28"/>
        </w:rPr>
        <w:t xml:space="preserve"> στην οποία αποφασίστηκε να γίνει από το Κτηματολόγιο επανεκτίμηση του τεμαχίου και να ακολουθ</w:t>
      </w:r>
      <w:r w:rsidR="0095000D">
        <w:rPr>
          <w:rFonts w:ascii="Arial" w:hAnsi="Arial" w:cs="Arial"/>
          <w:iCs/>
          <w:sz w:val="28"/>
          <w:szCs w:val="28"/>
        </w:rPr>
        <w:t>ούσε</w:t>
      </w:r>
      <w:r w:rsidR="00EA376A">
        <w:rPr>
          <w:rFonts w:ascii="Arial" w:hAnsi="Arial" w:cs="Arial"/>
          <w:iCs/>
          <w:sz w:val="28"/>
          <w:szCs w:val="28"/>
        </w:rPr>
        <w:t xml:space="preserve"> επαναδιαπραγμάτευση του με την Εφεσείουσα.</w:t>
      </w:r>
    </w:p>
    <w:p w14:paraId="65E80C30" w14:textId="77777777" w:rsidR="00EA376A" w:rsidRDefault="00EA376A" w:rsidP="001A3FA7">
      <w:pPr>
        <w:spacing w:line="240" w:lineRule="auto"/>
        <w:ind w:right="-23"/>
        <w:jc w:val="both"/>
        <w:rPr>
          <w:rFonts w:ascii="Arial" w:hAnsi="Arial" w:cs="Arial"/>
          <w:iCs/>
          <w:sz w:val="28"/>
          <w:szCs w:val="28"/>
        </w:rPr>
      </w:pPr>
    </w:p>
    <w:p w14:paraId="3450D1FB" w14:textId="2F4727FB" w:rsidR="00EA376A" w:rsidRDefault="00EA376A" w:rsidP="004552D0">
      <w:pPr>
        <w:spacing w:line="480" w:lineRule="auto"/>
        <w:ind w:right="-23"/>
        <w:jc w:val="both"/>
        <w:rPr>
          <w:rFonts w:ascii="Arial" w:hAnsi="Arial" w:cs="Arial"/>
          <w:iCs/>
          <w:sz w:val="28"/>
          <w:szCs w:val="28"/>
        </w:rPr>
      </w:pPr>
      <w:r>
        <w:rPr>
          <w:rFonts w:ascii="Arial" w:hAnsi="Arial" w:cs="Arial"/>
          <w:iCs/>
          <w:sz w:val="28"/>
          <w:szCs w:val="28"/>
        </w:rPr>
        <w:t>Το Κτηματολόγιο αναφέρει σε επιστολή του ημερ.5.2.2013:</w:t>
      </w:r>
    </w:p>
    <w:p w14:paraId="3A568A9C" w14:textId="730BF88C" w:rsidR="00EA376A" w:rsidRDefault="00916331" w:rsidP="00916331">
      <w:pPr>
        <w:spacing w:line="240" w:lineRule="auto"/>
        <w:ind w:left="567" w:right="-23"/>
        <w:jc w:val="both"/>
        <w:rPr>
          <w:rFonts w:ascii="Arial" w:hAnsi="Arial" w:cs="Arial"/>
          <w:iCs/>
          <w:sz w:val="28"/>
          <w:szCs w:val="28"/>
        </w:rPr>
      </w:pPr>
      <w:r>
        <w:rPr>
          <w:rFonts w:ascii="Arial" w:hAnsi="Arial" w:cs="Arial"/>
          <w:iCs/>
          <w:sz w:val="28"/>
          <w:szCs w:val="28"/>
        </w:rPr>
        <w:t>«</w:t>
      </w:r>
      <w:r w:rsidRPr="00916331">
        <w:rPr>
          <w:rFonts w:ascii="Arial" w:hAnsi="Arial" w:cs="Arial"/>
          <w:iCs/>
          <w:sz w:val="28"/>
          <w:szCs w:val="28"/>
        </w:rPr>
        <w:t>Όμως έχουν ήδη περάσει τέσσερα χρόνια από την ημερομηνία γνωστοποίησης της απαλλοτρίωσης των δύο τεμαχίων που έγινε στις 13.2.2009, με σκοπό την ανέγερση Αστικού Κέντρου Υγείας και δημιουργία χώρων στάθμευσης και η θέση που εκφράστηκε από το Διευθυντή Προϋπολογισμού του Υπουργείου Οικονομικών στην πιο πάνω σύσκεψη, είναι πως δεν είναι σε θέση να ανταποκριθούν, ούτε στην υλοποίηση του έργου, ούτε στην καταβολή της αποζημίωσης για την απαλλοτρίωση και δεν προβλέπεται το δεδομένο αυτό να αλλάξει σύντομα. Ως εκ τούτου, ο σκοπός της απαλλοτρίωσης έχει ουσιαστικά εγκαταλειφθεί και σύμφωνα με το άρθρο 7 (1) του περί Αναγκαστικής Απαλλοτρίωσης Νόμου 15/62, καθώς και του Άρθρου 23 του Συντάγματος και μέσα στα πλαίσια της δίκαιης αντιμετώπισης των πολιτών από το κράτος, η θέση μας είναι ότι θα πρέπει πρώτα να προχωρήσετε σε ανάκληση του πιο πάνω κτήματος και, ακολούθως, αφού επιθυμείτε την αγορά του σε σημερινές τιμές, με σκοπό την διασφάλιση του για τις μελλοντικές σας ανάγκες, τότε να καλέσετε τους ιδιοκτήτες να προσέλθουν σε διαπραγματεύσεις, αν το επιθυμούν</w:t>
      </w:r>
      <w:r>
        <w:rPr>
          <w:rFonts w:ascii="Arial" w:hAnsi="Arial" w:cs="Arial"/>
          <w:iCs/>
          <w:sz w:val="28"/>
          <w:szCs w:val="28"/>
        </w:rPr>
        <w:t>»</w:t>
      </w:r>
      <w:r w:rsidRPr="00916331">
        <w:rPr>
          <w:rFonts w:ascii="Arial" w:hAnsi="Arial" w:cs="Arial"/>
          <w:iCs/>
          <w:sz w:val="28"/>
          <w:szCs w:val="28"/>
        </w:rPr>
        <w:t>.</w:t>
      </w:r>
    </w:p>
    <w:p w14:paraId="7477D972" w14:textId="77777777" w:rsidR="00916331" w:rsidRDefault="00916331" w:rsidP="004552D0">
      <w:pPr>
        <w:spacing w:line="480" w:lineRule="auto"/>
        <w:ind w:right="-23"/>
        <w:jc w:val="both"/>
        <w:rPr>
          <w:rFonts w:ascii="Arial" w:hAnsi="Arial" w:cs="Arial"/>
          <w:iCs/>
          <w:sz w:val="28"/>
          <w:szCs w:val="28"/>
        </w:rPr>
      </w:pPr>
    </w:p>
    <w:p w14:paraId="3CCFAB91" w14:textId="284D1E47" w:rsidR="00916331" w:rsidRDefault="0095000D" w:rsidP="004552D0">
      <w:pPr>
        <w:spacing w:line="480" w:lineRule="auto"/>
        <w:ind w:right="-23"/>
        <w:jc w:val="both"/>
        <w:rPr>
          <w:rFonts w:ascii="Arial" w:hAnsi="Arial" w:cs="Arial"/>
          <w:iCs/>
          <w:sz w:val="28"/>
          <w:szCs w:val="28"/>
        </w:rPr>
      </w:pPr>
      <w:r>
        <w:rPr>
          <w:rFonts w:ascii="Arial" w:hAnsi="Arial" w:cs="Arial"/>
          <w:iCs/>
          <w:sz w:val="28"/>
          <w:szCs w:val="28"/>
        </w:rPr>
        <w:t>Τελικά, μ</w:t>
      </w:r>
      <w:r w:rsidR="00916331">
        <w:rPr>
          <w:rFonts w:ascii="Arial" w:hAnsi="Arial" w:cs="Arial"/>
          <w:iCs/>
          <w:sz w:val="28"/>
          <w:szCs w:val="28"/>
        </w:rPr>
        <w:t>ετά από ενδιάμεσ</w:t>
      </w:r>
      <w:r>
        <w:rPr>
          <w:rFonts w:ascii="Arial" w:hAnsi="Arial" w:cs="Arial"/>
          <w:iCs/>
          <w:sz w:val="28"/>
          <w:szCs w:val="28"/>
        </w:rPr>
        <w:t>η</w:t>
      </w:r>
      <w:r w:rsidR="00916331">
        <w:rPr>
          <w:rFonts w:ascii="Arial" w:hAnsi="Arial" w:cs="Arial"/>
          <w:iCs/>
          <w:sz w:val="28"/>
          <w:szCs w:val="28"/>
        </w:rPr>
        <w:t xml:space="preserve"> αλληλογραφί</w:t>
      </w:r>
      <w:r>
        <w:rPr>
          <w:rFonts w:ascii="Arial" w:hAnsi="Arial" w:cs="Arial"/>
          <w:iCs/>
          <w:sz w:val="28"/>
          <w:szCs w:val="28"/>
        </w:rPr>
        <w:t>α</w:t>
      </w:r>
      <w:r w:rsidR="00916331">
        <w:rPr>
          <w:rFonts w:ascii="Arial" w:hAnsi="Arial" w:cs="Arial"/>
          <w:iCs/>
          <w:sz w:val="28"/>
          <w:szCs w:val="28"/>
        </w:rPr>
        <w:t xml:space="preserve"> αρμοδίων</w:t>
      </w:r>
      <w:r w:rsidR="00F97AFE">
        <w:rPr>
          <w:rFonts w:ascii="Arial" w:hAnsi="Arial" w:cs="Arial"/>
          <w:iCs/>
          <w:sz w:val="28"/>
          <w:szCs w:val="28"/>
        </w:rPr>
        <w:t>,</w:t>
      </w:r>
      <w:r w:rsidR="00916331">
        <w:rPr>
          <w:rFonts w:ascii="Arial" w:hAnsi="Arial" w:cs="Arial"/>
          <w:iCs/>
          <w:sz w:val="28"/>
          <w:szCs w:val="28"/>
        </w:rPr>
        <w:t xml:space="preserve"> </w:t>
      </w:r>
      <w:r w:rsidR="003B5B96">
        <w:rPr>
          <w:rFonts w:ascii="Arial" w:hAnsi="Arial" w:cs="Arial"/>
          <w:iCs/>
          <w:sz w:val="28"/>
          <w:szCs w:val="28"/>
        </w:rPr>
        <w:t>ακολούθησε η δημοσίευση της επίδικης α</w:t>
      </w:r>
      <w:r w:rsidR="00F97AFE">
        <w:rPr>
          <w:rFonts w:ascii="Arial" w:hAnsi="Arial" w:cs="Arial"/>
          <w:iCs/>
          <w:sz w:val="28"/>
          <w:szCs w:val="28"/>
        </w:rPr>
        <w:t>νάκλησης της απαλλοτρίωσης</w:t>
      </w:r>
      <w:r w:rsidR="003B5B96">
        <w:rPr>
          <w:rFonts w:ascii="Arial" w:hAnsi="Arial" w:cs="Arial"/>
          <w:iCs/>
          <w:sz w:val="28"/>
          <w:szCs w:val="28"/>
        </w:rPr>
        <w:t>, η οποία έχει ως εξής:</w:t>
      </w:r>
    </w:p>
    <w:p w14:paraId="4C3EFC38" w14:textId="01DD75A4" w:rsidR="003B5B96" w:rsidRPr="003B5B96" w:rsidRDefault="003B5B96" w:rsidP="003B5B96">
      <w:pPr>
        <w:spacing w:line="240" w:lineRule="auto"/>
        <w:ind w:right="-23"/>
        <w:jc w:val="both"/>
        <w:rPr>
          <w:rFonts w:ascii="Arial" w:hAnsi="Arial" w:cs="Arial"/>
          <w:iCs/>
          <w:sz w:val="28"/>
          <w:szCs w:val="28"/>
        </w:rPr>
      </w:pPr>
      <w:r w:rsidRPr="003B5B96">
        <w:rPr>
          <w:rFonts w:ascii="Arial" w:hAnsi="Arial" w:cs="Arial"/>
          <w:iCs/>
          <w:sz w:val="28"/>
          <w:szCs w:val="28"/>
        </w:rPr>
        <w:t xml:space="preserve">«… Επειδή με τη γνωστοποίηση με αρ. ΔΠ116 που δημοσιεύτηκε στο Τρίτο Παράρτημα της επίσημης εφημερίδας της </w:t>
      </w:r>
      <w:r w:rsidR="00F97AFE">
        <w:rPr>
          <w:rFonts w:ascii="Arial" w:hAnsi="Arial" w:cs="Arial"/>
          <w:iCs/>
          <w:sz w:val="28"/>
          <w:szCs w:val="28"/>
        </w:rPr>
        <w:t>Δ</w:t>
      </w:r>
      <w:r w:rsidRPr="003B5B96">
        <w:rPr>
          <w:rFonts w:ascii="Arial" w:hAnsi="Arial" w:cs="Arial"/>
          <w:iCs/>
          <w:sz w:val="28"/>
          <w:szCs w:val="28"/>
        </w:rPr>
        <w:t>ημοκρατίας με ημερομηνία 13 Φεβρουαρίου 2009 (που θα αναφέρεται στο εξής ως “γνωστοποίηση με αρ. 116”) η Κυπριακή Δημοκρατία, Απαλλοτριώνουσα Αρχή (που θα αναφέρεται στο εξής ως “η Απαλλοτριώνουσα Αρχή”</w:t>
      </w:r>
      <w:r w:rsidR="00F97AFE">
        <w:rPr>
          <w:rFonts w:ascii="Arial" w:hAnsi="Arial" w:cs="Arial"/>
          <w:iCs/>
          <w:sz w:val="28"/>
          <w:szCs w:val="28"/>
        </w:rPr>
        <w:t>)</w:t>
      </w:r>
      <w:r w:rsidRPr="003B5B96">
        <w:rPr>
          <w:rFonts w:ascii="Arial" w:hAnsi="Arial" w:cs="Arial"/>
          <w:iCs/>
          <w:sz w:val="28"/>
          <w:szCs w:val="28"/>
        </w:rPr>
        <w:t xml:space="preserve"> εξέδωσε γνωστοποίηση απαλλοτριώσεως και περιγραφή και λεπτομέρειες της ακίνητης ιδιοκτησίας που είναι αναγκαία για τους σκοπούς δημόσιας ωφ</w:t>
      </w:r>
      <w:r w:rsidR="0095000D">
        <w:rPr>
          <w:rFonts w:ascii="Arial" w:hAnsi="Arial" w:cs="Arial"/>
          <w:iCs/>
          <w:sz w:val="28"/>
          <w:szCs w:val="28"/>
        </w:rPr>
        <w:t>έ</w:t>
      </w:r>
      <w:r w:rsidRPr="003B5B96">
        <w:rPr>
          <w:rFonts w:ascii="Arial" w:hAnsi="Arial" w:cs="Arial"/>
          <w:iCs/>
          <w:sz w:val="28"/>
          <w:szCs w:val="28"/>
        </w:rPr>
        <w:t>λε</w:t>
      </w:r>
      <w:r w:rsidR="0095000D">
        <w:rPr>
          <w:rFonts w:ascii="Arial" w:hAnsi="Arial" w:cs="Arial"/>
          <w:iCs/>
          <w:sz w:val="28"/>
          <w:szCs w:val="28"/>
        </w:rPr>
        <w:t>ι</w:t>
      </w:r>
      <w:r w:rsidRPr="003B5B96">
        <w:rPr>
          <w:rFonts w:ascii="Arial" w:hAnsi="Arial" w:cs="Arial"/>
          <w:iCs/>
          <w:sz w:val="28"/>
          <w:szCs w:val="28"/>
        </w:rPr>
        <w:t>ας που καθορίζονται στη γνωστοποίηση με αρ. 116.</w:t>
      </w:r>
    </w:p>
    <w:p w14:paraId="58012A36" w14:textId="77777777" w:rsidR="003B5B96" w:rsidRDefault="003B5B96" w:rsidP="003B5B96">
      <w:pPr>
        <w:spacing w:line="240" w:lineRule="auto"/>
        <w:ind w:right="-23"/>
        <w:jc w:val="both"/>
        <w:rPr>
          <w:rFonts w:ascii="Arial" w:hAnsi="Arial" w:cs="Arial"/>
          <w:iCs/>
          <w:sz w:val="28"/>
          <w:szCs w:val="28"/>
        </w:rPr>
      </w:pPr>
    </w:p>
    <w:p w14:paraId="36F2E928" w14:textId="75BB2D6F" w:rsidR="003B5B96" w:rsidRPr="003B5B96" w:rsidRDefault="003B5B96" w:rsidP="003B5B96">
      <w:pPr>
        <w:spacing w:line="240" w:lineRule="auto"/>
        <w:ind w:right="-23"/>
        <w:jc w:val="both"/>
        <w:rPr>
          <w:rFonts w:ascii="Arial" w:hAnsi="Arial" w:cs="Arial"/>
          <w:iCs/>
          <w:sz w:val="28"/>
          <w:szCs w:val="28"/>
        </w:rPr>
      </w:pPr>
      <w:r w:rsidRPr="003B5B96">
        <w:rPr>
          <w:rFonts w:ascii="Arial" w:hAnsi="Arial" w:cs="Arial"/>
          <w:iCs/>
          <w:sz w:val="28"/>
          <w:szCs w:val="28"/>
        </w:rPr>
        <w:t xml:space="preserve">Και επειδή με το διάταγμα απαλλοτριώσεως με αρ. ΔΠ 421 που δημοσιεύτηκε στο Τρίτο Παράρτημα της επίσημης εφημερίδας της Δημοκρατίας με ημερομηνία 29 Μάιου 2009 (που </w:t>
      </w:r>
      <w:r w:rsidR="0095000D">
        <w:rPr>
          <w:rFonts w:ascii="Arial" w:hAnsi="Arial" w:cs="Arial"/>
          <w:iCs/>
          <w:sz w:val="28"/>
          <w:szCs w:val="28"/>
        </w:rPr>
        <w:t xml:space="preserve">θα αναφέρεται </w:t>
      </w:r>
      <w:r w:rsidRPr="003B5B96">
        <w:rPr>
          <w:rFonts w:ascii="Arial" w:hAnsi="Arial" w:cs="Arial"/>
          <w:iCs/>
          <w:sz w:val="28"/>
          <w:szCs w:val="28"/>
        </w:rPr>
        <w:t>στο εξής ως ‘’το διάταγμα με αρ. 421”) διατάχθηκε η απαλλοτρίωση της ακίνητης ιδιοκτησίας που περιγράφεται στην γνωστοποίηση με αρ. 116.</w:t>
      </w:r>
    </w:p>
    <w:p w14:paraId="1FE782B1" w14:textId="77777777" w:rsidR="003B5B96" w:rsidRPr="003B5B96" w:rsidRDefault="003B5B96" w:rsidP="003B5B96">
      <w:pPr>
        <w:spacing w:line="240" w:lineRule="auto"/>
        <w:ind w:right="-23"/>
        <w:jc w:val="both"/>
        <w:rPr>
          <w:rFonts w:ascii="Arial" w:hAnsi="Arial" w:cs="Arial"/>
          <w:iCs/>
          <w:sz w:val="28"/>
          <w:szCs w:val="28"/>
        </w:rPr>
      </w:pPr>
    </w:p>
    <w:p w14:paraId="031C24DB" w14:textId="16454E14" w:rsidR="003B5B96" w:rsidRPr="003B5B96" w:rsidRDefault="003B5B96" w:rsidP="003B5B96">
      <w:pPr>
        <w:spacing w:line="240" w:lineRule="auto"/>
        <w:ind w:right="-23"/>
        <w:jc w:val="both"/>
        <w:rPr>
          <w:rFonts w:ascii="Arial" w:hAnsi="Arial" w:cs="Arial"/>
          <w:iCs/>
          <w:sz w:val="28"/>
          <w:szCs w:val="28"/>
        </w:rPr>
      </w:pPr>
      <w:r>
        <w:rPr>
          <w:rFonts w:ascii="Arial" w:hAnsi="Arial" w:cs="Arial"/>
          <w:iCs/>
          <w:sz w:val="28"/>
          <w:szCs w:val="28"/>
        </w:rPr>
        <w:t>Κ</w:t>
      </w:r>
      <w:r w:rsidRPr="003B5B96">
        <w:rPr>
          <w:rFonts w:ascii="Arial" w:hAnsi="Arial" w:cs="Arial"/>
          <w:iCs/>
          <w:sz w:val="28"/>
          <w:szCs w:val="28"/>
        </w:rPr>
        <w:t>αι επειδή σύμφωνα με τις πρόνοιες του περί Αναγκαστικής Απαλλοτρ</w:t>
      </w:r>
      <w:r w:rsidR="0095000D">
        <w:rPr>
          <w:rFonts w:ascii="Arial" w:hAnsi="Arial" w:cs="Arial"/>
          <w:iCs/>
          <w:sz w:val="28"/>
          <w:szCs w:val="28"/>
        </w:rPr>
        <w:t xml:space="preserve">ιώσεως </w:t>
      </w:r>
      <w:r w:rsidRPr="003B5B96">
        <w:rPr>
          <w:rFonts w:ascii="Arial" w:hAnsi="Arial" w:cs="Arial"/>
          <w:iCs/>
          <w:sz w:val="28"/>
          <w:szCs w:val="28"/>
        </w:rPr>
        <w:t>Νόμου, δεν καταβλήθηκε ή κατατέθηκε αποζημίωση σε σχέση με την απαλλοτρίωση που αναφέρεται πιο πάνω.</w:t>
      </w:r>
    </w:p>
    <w:p w14:paraId="69BE9D74" w14:textId="77777777" w:rsidR="003B5B96" w:rsidRPr="003B5B96" w:rsidRDefault="003B5B96" w:rsidP="003B5B96">
      <w:pPr>
        <w:spacing w:line="240" w:lineRule="auto"/>
        <w:ind w:right="-23"/>
        <w:jc w:val="both"/>
        <w:rPr>
          <w:rFonts w:ascii="Arial" w:hAnsi="Arial" w:cs="Arial"/>
          <w:iCs/>
          <w:sz w:val="28"/>
          <w:szCs w:val="28"/>
        </w:rPr>
      </w:pPr>
    </w:p>
    <w:p w14:paraId="22E9350A" w14:textId="2DC1CCB1" w:rsidR="003B5B96" w:rsidRPr="003B5B96" w:rsidRDefault="003B5B96" w:rsidP="003B5B96">
      <w:pPr>
        <w:spacing w:line="240" w:lineRule="auto"/>
        <w:ind w:right="-23"/>
        <w:jc w:val="both"/>
        <w:rPr>
          <w:rFonts w:ascii="Arial" w:hAnsi="Arial" w:cs="Arial"/>
          <w:iCs/>
          <w:sz w:val="28"/>
          <w:szCs w:val="28"/>
        </w:rPr>
      </w:pPr>
      <w:r w:rsidRPr="003B5B96">
        <w:rPr>
          <w:rFonts w:ascii="Arial" w:hAnsi="Arial" w:cs="Arial"/>
          <w:iCs/>
          <w:sz w:val="28"/>
          <w:szCs w:val="28"/>
        </w:rPr>
        <w:t>Και επειδή η Απαλλοτριώνουσα Αρχή θεωρεί την ακίνητη ιδιοκτησία που περιγράφεται στον Πίνακα του διατάγματος αυτού, η οποία είναι μέρος της ακίνητης ιδιοκτησίας που περιγράφεται στην γνωστοποίηση με αρ. 116 ως μη αναγκαία για τους σκοπούς δημόσιας ωφέλειας που αναφέρονται στη γνωστοποίηση με αρ. 116.</w:t>
      </w:r>
    </w:p>
    <w:p w14:paraId="0F1D07CB" w14:textId="77777777" w:rsidR="003B5B96" w:rsidRDefault="003B5B96" w:rsidP="003B5B96">
      <w:pPr>
        <w:spacing w:line="240" w:lineRule="auto"/>
        <w:ind w:right="-23"/>
        <w:jc w:val="both"/>
        <w:rPr>
          <w:rFonts w:ascii="Arial" w:hAnsi="Arial" w:cs="Arial"/>
          <w:iCs/>
          <w:sz w:val="28"/>
          <w:szCs w:val="28"/>
        </w:rPr>
      </w:pPr>
    </w:p>
    <w:p w14:paraId="6C8B98E2" w14:textId="51F1E320" w:rsidR="003B5B96" w:rsidRPr="003B5B96" w:rsidRDefault="003B5B96" w:rsidP="003B5B96">
      <w:pPr>
        <w:spacing w:line="240" w:lineRule="auto"/>
        <w:ind w:right="-23"/>
        <w:jc w:val="both"/>
        <w:rPr>
          <w:rFonts w:ascii="Arial" w:hAnsi="Arial" w:cs="Arial"/>
          <w:iCs/>
          <w:sz w:val="28"/>
          <w:szCs w:val="28"/>
        </w:rPr>
      </w:pPr>
      <w:r w:rsidRPr="003B5B96">
        <w:rPr>
          <w:rFonts w:ascii="Arial" w:hAnsi="Arial" w:cs="Arial"/>
          <w:iCs/>
          <w:sz w:val="28"/>
          <w:szCs w:val="28"/>
        </w:rPr>
        <w:t>Για τους λόγους αυτούς ο Υπουργός Υγείας ασκώντας τις εξουσίες που χορηγούνται στο Υπουργικό Συμβούλιο σύμφωνα με το άρθρο 7 του περί Αναγκαστικής Απαλλοτρ</w:t>
      </w:r>
      <w:r w:rsidR="0095000D">
        <w:rPr>
          <w:rFonts w:ascii="Arial" w:hAnsi="Arial" w:cs="Arial"/>
          <w:iCs/>
          <w:sz w:val="28"/>
          <w:szCs w:val="28"/>
        </w:rPr>
        <w:t>ιώσεως</w:t>
      </w:r>
      <w:r w:rsidRPr="003B5B96">
        <w:rPr>
          <w:rFonts w:ascii="Arial" w:hAnsi="Arial" w:cs="Arial"/>
          <w:iCs/>
          <w:sz w:val="28"/>
          <w:szCs w:val="28"/>
        </w:rPr>
        <w:t xml:space="preserve"> Νόμου, και που η άσκηση τους ανατέθηκε από το υπουργικό Συμβούλιο σ’ αυτόν, με το παρόν ανακαλεί τη γνωστοποίηση με αρ. 116 και το διάταγμα με αρ. 421 για όσο μέρος αυτά αφορούν την ακίνητη ιδιοκτησία που περιγράφεται στον Πίνακα του διατάγματος αυτού</w:t>
      </w:r>
      <w:r w:rsidR="0095000D">
        <w:rPr>
          <w:rFonts w:ascii="Arial" w:hAnsi="Arial" w:cs="Arial"/>
          <w:iCs/>
          <w:sz w:val="28"/>
          <w:szCs w:val="28"/>
        </w:rPr>
        <w:t xml:space="preserve">. </w:t>
      </w:r>
      <w:r w:rsidRPr="003B5B96">
        <w:rPr>
          <w:rFonts w:ascii="Arial" w:hAnsi="Arial" w:cs="Arial"/>
          <w:iCs/>
          <w:sz w:val="28"/>
          <w:szCs w:val="28"/>
        </w:rPr>
        <w:t>……»</w:t>
      </w:r>
    </w:p>
    <w:p w14:paraId="3A87E812" w14:textId="77777777" w:rsidR="00916331" w:rsidRDefault="00916331" w:rsidP="004552D0">
      <w:pPr>
        <w:spacing w:line="480" w:lineRule="auto"/>
        <w:ind w:right="-23"/>
        <w:jc w:val="both"/>
        <w:rPr>
          <w:rFonts w:ascii="Arial" w:hAnsi="Arial" w:cs="Arial"/>
          <w:iCs/>
          <w:sz w:val="28"/>
          <w:szCs w:val="28"/>
        </w:rPr>
      </w:pPr>
    </w:p>
    <w:p w14:paraId="64618696" w14:textId="5143CBDA" w:rsidR="00F97AFE" w:rsidRDefault="003B5B96" w:rsidP="004552D0">
      <w:pPr>
        <w:spacing w:line="480" w:lineRule="auto"/>
        <w:ind w:right="-23"/>
        <w:jc w:val="both"/>
        <w:rPr>
          <w:rFonts w:ascii="Arial" w:hAnsi="Arial" w:cs="Arial"/>
          <w:iCs/>
          <w:sz w:val="28"/>
          <w:szCs w:val="28"/>
        </w:rPr>
      </w:pPr>
      <w:r>
        <w:rPr>
          <w:rFonts w:ascii="Arial" w:hAnsi="Arial" w:cs="Arial"/>
          <w:iCs/>
          <w:sz w:val="28"/>
          <w:szCs w:val="28"/>
        </w:rPr>
        <w:t xml:space="preserve">Η θέση της Εφεσείουσας είναι </w:t>
      </w:r>
      <w:r w:rsidR="00F97AFE">
        <w:rPr>
          <w:rFonts w:ascii="Arial" w:hAnsi="Arial" w:cs="Arial"/>
          <w:iCs/>
          <w:sz w:val="28"/>
          <w:szCs w:val="28"/>
        </w:rPr>
        <w:t xml:space="preserve">πως, </w:t>
      </w:r>
      <w:r>
        <w:rPr>
          <w:rFonts w:ascii="Arial" w:hAnsi="Arial" w:cs="Arial"/>
          <w:iCs/>
          <w:sz w:val="28"/>
          <w:szCs w:val="28"/>
        </w:rPr>
        <w:t>εάν μια δικαστική απόφαση</w:t>
      </w:r>
      <w:r w:rsidR="00FE6089">
        <w:rPr>
          <w:rFonts w:ascii="Arial" w:hAnsi="Arial" w:cs="Arial"/>
          <w:iCs/>
          <w:sz w:val="28"/>
          <w:szCs w:val="28"/>
        </w:rPr>
        <w:t xml:space="preserve"> για αποζημίωση</w:t>
      </w:r>
      <w:r>
        <w:rPr>
          <w:rFonts w:ascii="Arial" w:hAnsi="Arial" w:cs="Arial"/>
          <w:iCs/>
          <w:sz w:val="28"/>
          <w:szCs w:val="28"/>
        </w:rPr>
        <w:t xml:space="preserve"> δεν ανατραπεί κατ΄</w:t>
      </w:r>
      <w:r w:rsidR="00DF3B91" w:rsidRPr="00DF3B91">
        <w:rPr>
          <w:rFonts w:ascii="Arial" w:hAnsi="Arial" w:cs="Arial"/>
          <w:iCs/>
          <w:sz w:val="28"/>
          <w:szCs w:val="28"/>
        </w:rPr>
        <w:t xml:space="preserve"> </w:t>
      </w:r>
      <w:r>
        <w:rPr>
          <w:rFonts w:ascii="Arial" w:hAnsi="Arial" w:cs="Arial"/>
          <w:iCs/>
          <w:sz w:val="28"/>
          <w:szCs w:val="28"/>
        </w:rPr>
        <w:t>έφεση, η Διοίκηση δεν νομιμοποιείται σε ανάκληση της απαλλοτρίωσης.  Δεν νοείται</w:t>
      </w:r>
      <w:r w:rsidR="00F97AFE">
        <w:rPr>
          <w:rFonts w:ascii="Arial" w:hAnsi="Arial" w:cs="Arial"/>
          <w:iCs/>
          <w:sz w:val="28"/>
          <w:szCs w:val="28"/>
        </w:rPr>
        <w:t xml:space="preserve">, </w:t>
      </w:r>
      <w:r w:rsidR="001B6630">
        <w:rPr>
          <w:rFonts w:ascii="Arial" w:hAnsi="Arial" w:cs="Arial"/>
          <w:iCs/>
          <w:sz w:val="28"/>
          <w:szCs w:val="28"/>
        </w:rPr>
        <w:t xml:space="preserve">όπως </w:t>
      </w:r>
      <w:r w:rsidR="00F97AFE">
        <w:rPr>
          <w:rFonts w:ascii="Arial" w:hAnsi="Arial" w:cs="Arial"/>
          <w:iCs/>
          <w:sz w:val="28"/>
          <w:szCs w:val="28"/>
        </w:rPr>
        <w:t xml:space="preserve">εξηγεί, </w:t>
      </w:r>
      <w:r>
        <w:rPr>
          <w:rFonts w:ascii="Arial" w:hAnsi="Arial" w:cs="Arial"/>
          <w:iCs/>
          <w:sz w:val="28"/>
          <w:szCs w:val="28"/>
        </w:rPr>
        <w:t xml:space="preserve">μια απόφαση να υπάρχει στο κενό.  </w:t>
      </w:r>
      <w:r w:rsidR="00E660A3">
        <w:rPr>
          <w:rFonts w:ascii="Arial" w:hAnsi="Arial" w:cs="Arial"/>
          <w:iCs/>
          <w:sz w:val="28"/>
          <w:szCs w:val="28"/>
        </w:rPr>
        <w:t>Σε συνδυασμό</w:t>
      </w:r>
      <w:r>
        <w:rPr>
          <w:rFonts w:ascii="Arial" w:hAnsi="Arial" w:cs="Arial"/>
          <w:iCs/>
          <w:sz w:val="28"/>
          <w:szCs w:val="28"/>
        </w:rPr>
        <w:t xml:space="preserve"> </w:t>
      </w:r>
      <w:r w:rsidR="00F97AFE">
        <w:rPr>
          <w:rFonts w:ascii="Arial" w:hAnsi="Arial" w:cs="Arial"/>
          <w:iCs/>
          <w:sz w:val="28"/>
          <w:szCs w:val="28"/>
        </w:rPr>
        <w:t xml:space="preserve">η Εφεσείουσα </w:t>
      </w:r>
      <w:r>
        <w:rPr>
          <w:rFonts w:ascii="Arial" w:hAnsi="Arial" w:cs="Arial"/>
          <w:iCs/>
          <w:sz w:val="28"/>
          <w:szCs w:val="28"/>
        </w:rPr>
        <w:t>επικαλείτ</w:t>
      </w:r>
      <w:r w:rsidR="00E660A3">
        <w:rPr>
          <w:rFonts w:ascii="Arial" w:hAnsi="Arial" w:cs="Arial"/>
          <w:iCs/>
          <w:sz w:val="28"/>
          <w:szCs w:val="28"/>
        </w:rPr>
        <w:t>ο</w:t>
      </w:r>
      <w:r>
        <w:rPr>
          <w:rFonts w:ascii="Arial" w:hAnsi="Arial" w:cs="Arial"/>
          <w:iCs/>
          <w:sz w:val="28"/>
          <w:szCs w:val="28"/>
        </w:rPr>
        <w:t xml:space="preserve"> παραβίαση του ΄Αρθρου 51(4)</w:t>
      </w:r>
      <w:r>
        <w:rPr>
          <w:rStyle w:val="FootnoteReference"/>
          <w:rFonts w:ascii="Arial" w:hAnsi="Arial" w:cs="Arial"/>
          <w:iCs/>
          <w:sz w:val="28"/>
          <w:szCs w:val="28"/>
        </w:rPr>
        <w:footnoteReference w:id="2"/>
      </w:r>
      <w:r>
        <w:rPr>
          <w:rFonts w:ascii="Arial" w:hAnsi="Arial" w:cs="Arial"/>
          <w:iCs/>
          <w:sz w:val="28"/>
          <w:szCs w:val="28"/>
        </w:rPr>
        <w:t xml:space="preserve"> του περί των Γενικών Αρχών του Διοικητικού Δικαίου Νόμου, Ν.158(</w:t>
      </w:r>
      <w:r w:rsidR="001E0884">
        <w:rPr>
          <w:rFonts w:ascii="Arial" w:hAnsi="Arial" w:cs="Arial"/>
          <w:iCs/>
          <w:sz w:val="28"/>
          <w:szCs w:val="28"/>
        </w:rPr>
        <w:t>Ι</w:t>
      </w:r>
      <w:r>
        <w:rPr>
          <w:rFonts w:ascii="Arial" w:hAnsi="Arial" w:cs="Arial"/>
          <w:iCs/>
          <w:sz w:val="28"/>
          <w:szCs w:val="28"/>
        </w:rPr>
        <w:t>)/99, αφού οι Εφεσίβλητοι ανακ</w:t>
      </w:r>
      <w:r w:rsidR="009217B0">
        <w:rPr>
          <w:rFonts w:ascii="Arial" w:hAnsi="Arial" w:cs="Arial"/>
          <w:iCs/>
          <w:sz w:val="28"/>
          <w:szCs w:val="28"/>
        </w:rPr>
        <w:t>άλεσαν</w:t>
      </w:r>
      <w:r>
        <w:rPr>
          <w:rFonts w:ascii="Arial" w:hAnsi="Arial" w:cs="Arial"/>
          <w:iCs/>
          <w:sz w:val="28"/>
          <w:szCs w:val="28"/>
        </w:rPr>
        <w:t xml:space="preserve"> μια απαλλοτρίωση για λόγους που</w:t>
      </w:r>
      <w:r w:rsidR="00B87AC1">
        <w:rPr>
          <w:rFonts w:ascii="Arial" w:hAnsi="Arial" w:cs="Arial"/>
          <w:iCs/>
          <w:sz w:val="28"/>
          <w:szCs w:val="28"/>
        </w:rPr>
        <w:t xml:space="preserve"> </w:t>
      </w:r>
      <w:r>
        <w:rPr>
          <w:rFonts w:ascii="Arial" w:hAnsi="Arial" w:cs="Arial"/>
          <w:iCs/>
          <w:sz w:val="28"/>
          <w:szCs w:val="28"/>
        </w:rPr>
        <w:t xml:space="preserve">οφείλονται σε δικές τους πράξεις και παραλείψεις, μετά που η Εφεσείουσα εξασφάλισε δικαστική απόφαση εναντίον της Διοίκησης.  </w:t>
      </w:r>
    </w:p>
    <w:p w14:paraId="040BF8D5" w14:textId="77777777" w:rsidR="00F97AFE" w:rsidRDefault="00F97AFE" w:rsidP="005D07D4">
      <w:pPr>
        <w:spacing w:line="240" w:lineRule="auto"/>
        <w:ind w:right="-23"/>
        <w:jc w:val="both"/>
        <w:rPr>
          <w:rFonts w:ascii="Arial" w:hAnsi="Arial" w:cs="Arial"/>
          <w:iCs/>
          <w:sz w:val="28"/>
          <w:szCs w:val="28"/>
        </w:rPr>
      </w:pPr>
    </w:p>
    <w:p w14:paraId="63E7CE8B" w14:textId="0C751DFC" w:rsidR="003B5B96" w:rsidRDefault="003B5B96" w:rsidP="004552D0">
      <w:pPr>
        <w:spacing w:line="480" w:lineRule="auto"/>
        <w:ind w:right="-23"/>
        <w:jc w:val="both"/>
        <w:rPr>
          <w:rFonts w:ascii="Arial" w:hAnsi="Arial" w:cs="Arial"/>
          <w:iCs/>
          <w:sz w:val="28"/>
          <w:szCs w:val="28"/>
        </w:rPr>
      </w:pPr>
      <w:r>
        <w:rPr>
          <w:rFonts w:ascii="Arial" w:hAnsi="Arial" w:cs="Arial"/>
          <w:iCs/>
          <w:sz w:val="28"/>
          <w:szCs w:val="28"/>
        </w:rPr>
        <w:t>Δεν θα συμφωνήσουμε με τη θέση της Εφεσείουσας.</w:t>
      </w:r>
    </w:p>
    <w:p w14:paraId="0B0E3F31" w14:textId="77777777" w:rsidR="003B5B96" w:rsidRDefault="003B5B96" w:rsidP="005D07D4">
      <w:pPr>
        <w:spacing w:line="240" w:lineRule="auto"/>
        <w:ind w:right="-23"/>
        <w:jc w:val="both"/>
        <w:rPr>
          <w:rFonts w:ascii="Arial" w:hAnsi="Arial" w:cs="Arial"/>
          <w:iCs/>
          <w:sz w:val="28"/>
          <w:szCs w:val="28"/>
        </w:rPr>
      </w:pPr>
    </w:p>
    <w:p w14:paraId="2106F0B2" w14:textId="4590E316" w:rsidR="003B5B96" w:rsidRDefault="003B5B96" w:rsidP="004552D0">
      <w:pPr>
        <w:spacing w:line="480" w:lineRule="auto"/>
        <w:ind w:right="-23"/>
        <w:jc w:val="both"/>
        <w:rPr>
          <w:rFonts w:ascii="Arial" w:hAnsi="Arial" w:cs="Arial"/>
          <w:b/>
          <w:bCs/>
          <w:i/>
          <w:sz w:val="28"/>
          <w:szCs w:val="28"/>
        </w:rPr>
      </w:pPr>
      <w:r>
        <w:rPr>
          <w:rFonts w:ascii="Arial" w:hAnsi="Arial" w:cs="Arial"/>
          <w:iCs/>
          <w:sz w:val="28"/>
          <w:szCs w:val="28"/>
        </w:rPr>
        <w:t xml:space="preserve">Σύμφωνα με το </w:t>
      </w:r>
      <w:r w:rsidRPr="004E2172">
        <w:rPr>
          <w:rFonts w:ascii="Arial" w:hAnsi="Arial" w:cs="Arial"/>
          <w:b/>
          <w:bCs/>
          <w:i/>
          <w:sz w:val="28"/>
          <w:szCs w:val="28"/>
        </w:rPr>
        <w:t>΄Αρθρο 54(6)</w:t>
      </w:r>
      <w:r w:rsidR="002A66F9" w:rsidRPr="004E2172">
        <w:rPr>
          <w:rStyle w:val="FootnoteReference"/>
          <w:rFonts w:ascii="Arial" w:hAnsi="Arial" w:cs="Arial"/>
          <w:b/>
          <w:bCs/>
          <w:i/>
          <w:sz w:val="28"/>
          <w:szCs w:val="28"/>
        </w:rPr>
        <w:footnoteReference w:id="3"/>
      </w:r>
      <w:r>
        <w:rPr>
          <w:rFonts w:ascii="Arial" w:hAnsi="Arial" w:cs="Arial"/>
          <w:iCs/>
          <w:sz w:val="28"/>
          <w:szCs w:val="28"/>
        </w:rPr>
        <w:t xml:space="preserve"> του </w:t>
      </w:r>
      <w:r w:rsidRPr="004E2172">
        <w:rPr>
          <w:rFonts w:ascii="Arial" w:hAnsi="Arial" w:cs="Arial"/>
          <w:b/>
          <w:bCs/>
          <w:i/>
          <w:sz w:val="28"/>
          <w:szCs w:val="28"/>
        </w:rPr>
        <w:t>Ν.158(Ι)/1999,</w:t>
      </w:r>
      <w:r>
        <w:rPr>
          <w:rFonts w:ascii="Arial" w:hAnsi="Arial" w:cs="Arial"/>
          <w:iCs/>
          <w:sz w:val="28"/>
          <w:szCs w:val="28"/>
        </w:rPr>
        <w:t xml:space="preserve"> οι </w:t>
      </w:r>
      <w:r w:rsidR="0095000D" w:rsidRPr="0095000D">
        <w:rPr>
          <w:rFonts w:ascii="Arial" w:hAnsi="Arial" w:cs="Arial"/>
          <w:iCs/>
          <w:sz w:val="28"/>
          <w:szCs w:val="28"/>
        </w:rPr>
        <w:t>γε</w:t>
      </w:r>
      <w:r w:rsidRPr="0095000D">
        <w:rPr>
          <w:rFonts w:ascii="Arial" w:hAnsi="Arial" w:cs="Arial"/>
          <w:iCs/>
          <w:sz w:val="28"/>
          <w:szCs w:val="28"/>
        </w:rPr>
        <w:t xml:space="preserve">νικές </w:t>
      </w:r>
      <w:r w:rsidR="0095000D" w:rsidRPr="0095000D">
        <w:rPr>
          <w:rFonts w:ascii="Arial" w:hAnsi="Arial" w:cs="Arial"/>
          <w:iCs/>
          <w:sz w:val="28"/>
          <w:szCs w:val="28"/>
        </w:rPr>
        <w:t>α</w:t>
      </w:r>
      <w:r w:rsidRPr="0095000D">
        <w:rPr>
          <w:rFonts w:ascii="Arial" w:hAnsi="Arial" w:cs="Arial"/>
          <w:iCs/>
          <w:sz w:val="28"/>
          <w:szCs w:val="28"/>
        </w:rPr>
        <w:t>ρχές του Διοικητικού Δικαίου</w:t>
      </w:r>
      <w:r>
        <w:rPr>
          <w:rFonts w:ascii="Arial" w:hAnsi="Arial" w:cs="Arial"/>
          <w:iCs/>
          <w:sz w:val="28"/>
          <w:szCs w:val="28"/>
        </w:rPr>
        <w:t xml:space="preserve"> </w:t>
      </w:r>
      <w:r w:rsidR="00BE381F">
        <w:rPr>
          <w:rFonts w:ascii="Arial" w:hAnsi="Arial" w:cs="Arial"/>
          <w:iCs/>
          <w:sz w:val="28"/>
          <w:szCs w:val="28"/>
        </w:rPr>
        <w:t xml:space="preserve">που καθορίζονται στο </w:t>
      </w:r>
      <w:r w:rsidR="00BE381F" w:rsidRPr="004E2172">
        <w:rPr>
          <w:rFonts w:ascii="Arial" w:hAnsi="Arial" w:cs="Arial"/>
          <w:b/>
          <w:bCs/>
          <w:i/>
          <w:sz w:val="28"/>
          <w:szCs w:val="28"/>
        </w:rPr>
        <w:t>΄Αρθρο 54(1-5)</w:t>
      </w:r>
      <w:r w:rsidR="00BE381F">
        <w:rPr>
          <w:rFonts w:ascii="Arial" w:hAnsi="Arial" w:cs="Arial"/>
          <w:iCs/>
          <w:sz w:val="28"/>
          <w:szCs w:val="28"/>
        </w:rPr>
        <w:t xml:space="preserve"> και διέπουν την ανάκληση, </w:t>
      </w:r>
      <w:r>
        <w:rPr>
          <w:rFonts w:ascii="Arial" w:hAnsi="Arial" w:cs="Arial"/>
          <w:iCs/>
          <w:sz w:val="28"/>
          <w:szCs w:val="28"/>
        </w:rPr>
        <w:t>δεν ισχύουν, εφόσον η</w:t>
      </w:r>
      <w:r w:rsidR="00F97AFE">
        <w:rPr>
          <w:rFonts w:ascii="Arial" w:hAnsi="Arial" w:cs="Arial"/>
          <w:iCs/>
          <w:sz w:val="28"/>
          <w:szCs w:val="28"/>
        </w:rPr>
        <w:t xml:space="preserve"> περίπτωση </w:t>
      </w:r>
      <w:r w:rsidR="0095000D">
        <w:rPr>
          <w:rFonts w:ascii="Arial" w:hAnsi="Arial" w:cs="Arial"/>
          <w:iCs/>
          <w:sz w:val="28"/>
          <w:szCs w:val="28"/>
        </w:rPr>
        <w:t xml:space="preserve">διέπεται από </w:t>
      </w:r>
      <w:r>
        <w:rPr>
          <w:rFonts w:ascii="Arial" w:hAnsi="Arial" w:cs="Arial"/>
          <w:iCs/>
          <w:sz w:val="28"/>
          <w:szCs w:val="28"/>
        </w:rPr>
        <w:t xml:space="preserve"> συγκεκριμένη νομοθετική πρόνοια (βλ. </w:t>
      </w:r>
      <w:r>
        <w:rPr>
          <w:rFonts w:ascii="Arial" w:hAnsi="Arial" w:cs="Arial"/>
          <w:b/>
          <w:bCs/>
          <w:i/>
          <w:sz w:val="28"/>
          <w:szCs w:val="28"/>
        </w:rPr>
        <w:t>Α</w:t>
      </w:r>
      <w:r>
        <w:rPr>
          <w:rFonts w:ascii="Arial" w:hAnsi="Arial" w:cs="Arial"/>
          <w:b/>
          <w:bCs/>
          <w:i/>
          <w:sz w:val="28"/>
          <w:szCs w:val="28"/>
          <w:lang w:val="en-US"/>
        </w:rPr>
        <w:t>ntoniades</w:t>
      </w:r>
      <w:r w:rsidRPr="003B5B96">
        <w:rPr>
          <w:rFonts w:ascii="Arial" w:hAnsi="Arial" w:cs="Arial"/>
          <w:b/>
          <w:bCs/>
          <w:i/>
          <w:sz w:val="28"/>
          <w:szCs w:val="28"/>
        </w:rPr>
        <w:t xml:space="preserve"> &amp; </w:t>
      </w:r>
      <w:r>
        <w:rPr>
          <w:rFonts w:ascii="Arial" w:hAnsi="Arial" w:cs="Arial"/>
          <w:b/>
          <w:bCs/>
          <w:i/>
          <w:sz w:val="28"/>
          <w:szCs w:val="28"/>
          <w:lang w:val="en-US"/>
        </w:rPr>
        <w:t>Co</w:t>
      </w:r>
      <w:r w:rsidRPr="003B5B96">
        <w:rPr>
          <w:rFonts w:ascii="Arial" w:hAnsi="Arial" w:cs="Arial"/>
          <w:b/>
          <w:bCs/>
          <w:i/>
          <w:sz w:val="28"/>
          <w:szCs w:val="28"/>
        </w:rPr>
        <w:t xml:space="preserve"> </w:t>
      </w:r>
      <w:r>
        <w:rPr>
          <w:rFonts w:ascii="Arial" w:hAnsi="Arial" w:cs="Arial"/>
          <w:b/>
          <w:bCs/>
          <w:i/>
          <w:sz w:val="28"/>
          <w:szCs w:val="28"/>
          <w:lang w:val="en-US"/>
        </w:rPr>
        <w:t>v</w:t>
      </w:r>
      <w:r w:rsidRPr="003B5B96">
        <w:rPr>
          <w:rFonts w:ascii="Arial" w:hAnsi="Arial" w:cs="Arial"/>
          <w:b/>
          <w:bCs/>
          <w:i/>
          <w:sz w:val="28"/>
          <w:szCs w:val="28"/>
        </w:rPr>
        <w:t xml:space="preserve">. </w:t>
      </w:r>
      <w:r>
        <w:rPr>
          <w:rFonts w:ascii="Arial" w:hAnsi="Arial" w:cs="Arial"/>
          <w:b/>
          <w:bCs/>
          <w:i/>
          <w:sz w:val="28"/>
          <w:szCs w:val="28"/>
        </w:rPr>
        <w:t>Δημοκρατία</w:t>
      </w:r>
      <w:r w:rsidR="00B87AC1">
        <w:rPr>
          <w:rFonts w:ascii="Arial" w:hAnsi="Arial" w:cs="Arial"/>
          <w:b/>
          <w:bCs/>
          <w:i/>
          <w:sz w:val="28"/>
          <w:szCs w:val="28"/>
        </w:rPr>
        <w:t>ς</w:t>
      </w:r>
      <w:r>
        <w:rPr>
          <w:rFonts w:ascii="Arial" w:hAnsi="Arial" w:cs="Arial"/>
          <w:b/>
          <w:bCs/>
          <w:i/>
          <w:sz w:val="28"/>
          <w:szCs w:val="28"/>
        </w:rPr>
        <w:t xml:space="preserve"> (1965)3 Α.Α.Δ. 673</w:t>
      </w:r>
      <w:r w:rsidR="00BE381F">
        <w:rPr>
          <w:rFonts w:ascii="Arial" w:hAnsi="Arial" w:cs="Arial"/>
          <w:b/>
          <w:bCs/>
          <w:i/>
          <w:sz w:val="28"/>
          <w:szCs w:val="28"/>
        </w:rPr>
        <w:t>,</w:t>
      </w:r>
      <w:r>
        <w:rPr>
          <w:rFonts w:ascii="Arial" w:hAnsi="Arial" w:cs="Arial"/>
          <w:iCs/>
          <w:sz w:val="28"/>
          <w:szCs w:val="28"/>
        </w:rPr>
        <w:t xml:space="preserve"> </w:t>
      </w:r>
      <w:r>
        <w:rPr>
          <w:rFonts w:ascii="Arial" w:hAnsi="Arial" w:cs="Arial"/>
          <w:b/>
          <w:bCs/>
          <w:i/>
          <w:sz w:val="28"/>
          <w:szCs w:val="28"/>
          <w:lang w:val="en-US"/>
        </w:rPr>
        <w:t>Th</w:t>
      </w:r>
      <w:r w:rsidRPr="003B5B96">
        <w:rPr>
          <w:rFonts w:ascii="Arial" w:hAnsi="Arial" w:cs="Arial"/>
          <w:b/>
          <w:bCs/>
          <w:i/>
          <w:sz w:val="28"/>
          <w:szCs w:val="28"/>
        </w:rPr>
        <w:t xml:space="preserve">. </w:t>
      </w:r>
      <w:r>
        <w:rPr>
          <w:rFonts w:ascii="Arial" w:hAnsi="Arial" w:cs="Arial"/>
          <w:b/>
          <w:bCs/>
          <w:i/>
          <w:sz w:val="28"/>
          <w:szCs w:val="28"/>
          <w:lang w:val="en-US"/>
        </w:rPr>
        <w:t>Flokkas</w:t>
      </w:r>
      <w:r w:rsidRPr="003B5B96">
        <w:rPr>
          <w:rFonts w:ascii="Arial" w:hAnsi="Arial" w:cs="Arial"/>
          <w:b/>
          <w:bCs/>
          <w:i/>
          <w:sz w:val="28"/>
          <w:szCs w:val="28"/>
        </w:rPr>
        <w:t xml:space="preserve"> </w:t>
      </w:r>
      <w:r>
        <w:rPr>
          <w:rFonts w:ascii="Arial" w:hAnsi="Arial" w:cs="Arial"/>
          <w:b/>
          <w:bCs/>
          <w:i/>
          <w:sz w:val="28"/>
          <w:szCs w:val="28"/>
          <w:lang w:val="en-US"/>
        </w:rPr>
        <w:t>Estates</w:t>
      </w:r>
      <w:r w:rsidRPr="003B5B96">
        <w:rPr>
          <w:rFonts w:ascii="Arial" w:hAnsi="Arial" w:cs="Arial"/>
          <w:b/>
          <w:bCs/>
          <w:i/>
          <w:sz w:val="28"/>
          <w:szCs w:val="28"/>
        </w:rPr>
        <w:t xml:space="preserve"> </w:t>
      </w:r>
      <w:r>
        <w:rPr>
          <w:rFonts w:ascii="Arial" w:hAnsi="Arial" w:cs="Arial"/>
          <w:b/>
          <w:bCs/>
          <w:i/>
          <w:sz w:val="28"/>
          <w:szCs w:val="28"/>
          <w:lang w:val="en-US"/>
        </w:rPr>
        <w:t>Ltd</w:t>
      </w:r>
      <w:r w:rsidRPr="003B5B96">
        <w:rPr>
          <w:rFonts w:ascii="Arial" w:hAnsi="Arial" w:cs="Arial"/>
          <w:b/>
          <w:bCs/>
          <w:i/>
          <w:sz w:val="28"/>
          <w:szCs w:val="28"/>
        </w:rPr>
        <w:t xml:space="preserve"> </w:t>
      </w:r>
      <w:r>
        <w:rPr>
          <w:rFonts w:ascii="Arial" w:hAnsi="Arial" w:cs="Arial"/>
          <w:b/>
          <w:bCs/>
          <w:i/>
          <w:sz w:val="28"/>
          <w:szCs w:val="28"/>
        </w:rPr>
        <w:t>κ.ά. ν. Κοινοτικό Συμβούλιο Αγγλισίδων, Υποθ. Αρ. 1444/2013, ημερ. 18.3.2015</w:t>
      </w:r>
      <w:r w:rsidR="00BE381F">
        <w:rPr>
          <w:rFonts w:ascii="Arial" w:hAnsi="Arial" w:cs="Arial"/>
          <w:b/>
          <w:bCs/>
          <w:i/>
          <w:sz w:val="28"/>
          <w:szCs w:val="28"/>
        </w:rPr>
        <w:t xml:space="preserve"> </w:t>
      </w:r>
      <w:r w:rsidR="00BE381F">
        <w:rPr>
          <w:rFonts w:ascii="Arial" w:hAnsi="Arial" w:cs="Arial"/>
          <w:iCs/>
          <w:sz w:val="28"/>
          <w:szCs w:val="28"/>
        </w:rPr>
        <w:t xml:space="preserve">και </w:t>
      </w:r>
      <w:r w:rsidR="00BE381F">
        <w:rPr>
          <w:rFonts w:ascii="Arial" w:hAnsi="Arial" w:cs="Arial"/>
          <w:b/>
          <w:bCs/>
          <w:i/>
          <w:sz w:val="28"/>
          <w:szCs w:val="28"/>
        </w:rPr>
        <w:t>Κυριακίδης ν. Δημοκρατίας ΑΕ238/12, ημερ.24.10.2018</w:t>
      </w:r>
      <w:r>
        <w:rPr>
          <w:rFonts w:ascii="Arial" w:hAnsi="Arial" w:cs="Arial"/>
          <w:b/>
          <w:bCs/>
          <w:i/>
          <w:sz w:val="28"/>
          <w:szCs w:val="28"/>
        </w:rPr>
        <w:t>)</w:t>
      </w:r>
      <w:r w:rsidR="00A04264">
        <w:rPr>
          <w:rFonts w:ascii="Arial" w:hAnsi="Arial" w:cs="Arial"/>
          <w:b/>
          <w:bCs/>
          <w:i/>
          <w:sz w:val="28"/>
          <w:szCs w:val="28"/>
        </w:rPr>
        <w:t>.</w:t>
      </w:r>
    </w:p>
    <w:p w14:paraId="17C19DA7" w14:textId="77777777" w:rsidR="00A04264" w:rsidRDefault="00A04264" w:rsidP="004552D0">
      <w:pPr>
        <w:spacing w:line="480" w:lineRule="auto"/>
        <w:ind w:right="-23"/>
        <w:jc w:val="both"/>
        <w:rPr>
          <w:rFonts w:ascii="Arial" w:hAnsi="Arial" w:cs="Arial"/>
          <w:b/>
          <w:bCs/>
          <w:i/>
          <w:sz w:val="28"/>
          <w:szCs w:val="28"/>
        </w:rPr>
      </w:pPr>
    </w:p>
    <w:p w14:paraId="41104C9C" w14:textId="52549454" w:rsidR="002A66F9" w:rsidRDefault="00A04264" w:rsidP="004552D0">
      <w:pPr>
        <w:spacing w:line="480" w:lineRule="auto"/>
        <w:ind w:right="-23"/>
        <w:jc w:val="both"/>
        <w:rPr>
          <w:rFonts w:ascii="Arial" w:hAnsi="Arial" w:cs="Arial"/>
          <w:iCs/>
          <w:sz w:val="28"/>
          <w:szCs w:val="28"/>
        </w:rPr>
      </w:pPr>
      <w:r>
        <w:rPr>
          <w:rFonts w:ascii="Arial" w:hAnsi="Arial" w:cs="Arial"/>
          <w:iCs/>
          <w:sz w:val="28"/>
          <w:szCs w:val="28"/>
        </w:rPr>
        <w:t>Αφού η επίδικη ανάκληση διέπεται από το ΄Αρθρο 7(1) του Νόμου, η ανάκληση επιτρέπεται</w:t>
      </w:r>
      <w:r w:rsidR="002A66F9">
        <w:rPr>
          <w:rFonts w:ascii="Arial" w:hAnsi="Arial" w:cs="Arial"/>
          <w:iCs/>
          <w:sz w:val="28"/>
          <w:szCs w:val="28"/>
        </w:rPr>
        <w:t>,</w:t>
      </w:r>
      <w:r>
        <w:rPr>
          <w:rFonts w:ascii="Arial" w:hAnsi="Arial" w:cs="Arial"/>
          <w:iCs/>
          <w:sz w:val="28"/>
          <w:szCs w:val="28"/>
        </w:rPr>
        <w:t xml:space="preserve"> εφόσον γίνει πριν την πληρωμή</w:t>
      </w:r>
      <w:r w:rsidR="0095000D">
        <w:rPr>
          <w:rFonts w:ascii="Arial" w:hAnsi="Arial" w:cs="Arial"/>
          <w:iCs/>
          <w:sz w:val="28"/>
          <w:szCs w:val="28"/>
        </w:rPr>
        <w:t xml:space="preserve"> της αποζημίωσης</w:t>
      </w:r>
      <w:r>
        <w:rPr>
          <w:rFonts w:ascii="Arial" w:hAnsi="Arial" w:cs="Arial"/>
          <w:iCs/>
          <w:sz w:val="28"/>
          <w:szCs w:val="28"/>
        </w:rPr>
        <w:t xml:space="preserve">.  Συνεπώς η έκδοση απόφασης, μετά από Παραπομπή, για καθορισμό αποζημίωσης δεν είναι πληρωμή και δεν εμποδίζει την ανάκληση.  </w:t>
      </w:r>
    </w:p>
    <w:p w14:paraId="0C152E98" w14:textId="77777777" w:rsidR="00831939" w:rsidRDefault="00831939" w:rsidP="004552D0">
      <w:pPr>
        <w:spacing w:line="480" w:lineRule="auto"/>
        <w:ind w:right="-23"/>
        <w:jc w:val="both"/>
        <w:rPr>
          <w:rFonts w:ascii="Arial" w:hAnsi="Arial" w:cs="Arial"/>
          <w:iCs/>
          <w:sz w:val="28"/>
          <w:szCs w:val="28"/>
        </w:rPr>
      </w:pPr>
    </w:p>
    <w:p w14:paraId="2A03CECE" w14:textId="48FC249B" w:rsidR="002A66F9" w:rsidRDefault="001B6630" w:rsidP="004552D0">
      <w:pPr>
        <w:spacing w:line="480" w:lineRule="auto"/>
        <w:ind w:right="-23"/>
        <w:jc w:val="both"/>
        <w:rPr>
          <w:rFonts w:ascii="Arial" w:hAnsi="Arial" w:cs="Arial"/>
          <w:iCs/>
          <w:sz w:val="28"/>
          <w:szCs w:val="28"/>
        </w:rPr>
      </w:pPr>
      <w:r>
        <w:rPr>
          <w:rFonts w:ascii="Arial" w:hAnsi="Arial" w:cs="Arial"/>
          <w:iCs/>
          <w:sz w:val="28"/>
          <w:szCs w:val="28"/>
        </w:rPr>
        <w:t xml:space="preserve">Ούτε κρίνουμε πως ο συσχετισμός του ΄Αρθρου 7(1) με τα ΄Αρθρα 12 και 13 </w:t>
      </w:r>
      <w:r w:rsidR="00BE381F">
        <w:rPr>
          <w:rFonts w:ascii="Arial" w:hAnsi="Arial" w:cs="Arial"/>
          <w:iCs/>
          <w:sz w:val="28"/>
          <w:szCs w:val="28"/>
        </w:rPr>
        <w:t xml:space="preserve">του Νόμου, </w:t>
      </w:r>
      <w:r>
        <w:rPr>
          <w:rFonts w:ascii="Arial" w:hAnsi="Arial" w:cs="Arial"/>
          <w:iCs/>
          <w:sz w:val="28"/>
          <w:szCs w:val="28"/>
        </w:rPr>
        <w:t>για υποχρέωση άμεσης πληρωμής μετά από συμφωνία ή καθορισμό αποζημίωσης, διαφοροποιεί τα πράγματα, όπως εισηγήθηκε ο κ.Αραούζος.</w:t>
      </w:r>
    </w:p>
    <w:p w14:paraId="10679300" w14:textId="77777777" w:rsidR="001B6630" w:rsidRDefault="001B6630" w:rsidP="004552D0">
      <w:pPr>
        <w:spacing w:line="480" w:lineRule="auto"/>
        <w:ind w:right="-23"/>
        <w:jc w:val="both"/>
        <w:rPr>
          <w:rFonts w:ascii="Arial" w:hAnsi="Arial" w:cs="Arial"/>
          <w:iCs/>
          <w:sz w:val="28"/>
          <w:szCs w:val="28"/>
        </w:rPr>
      </w:pPr>
    </w:p>
    <w:p w14:paraId="4C617356" w14:textId="1349C718" w:rsidR="00A04264" w:rsidRDefault="00A04264" w:rsidP="004552D0">
      <w:pPr>
        <w:spacing w:line="480" w:lineRule="auto"/>
        <w:ind w:right="-23"/>
        <w:jc w:val="both"/>
        <w:rPr>
          <w:rFonts w:ascii="Arial" w:hAnsi="Arial" w:cs="Arial"/>
          <w:iCs/>
          <w:sz w:val="28"/>
          <w:szCs w:val="28"/>
        </w:rPr>
      </w:pPr>
      <w:r>
        <w:rPr>
          <w:rFonts w:ascii="Arial" w:hAnsi="Arial" w:cs="Arial"/>
          <w:iCs/>
          <w:sz w:val="28"/>
          <w:szCs w:val="28"/>
        </w:rPr>
        <w:t>Δεν θεωρούμε ότι η ανάκληση «πλήττει» ή αφήνει στο κενό τη δικαστική απόφαση, αφού ο σκοπός της απόφασης αφορά αποκλειστικά στον καθορισμό αποζημίωσης συντελεσθείσας της απαλλοτρίωσης.</w:t>
      </w:r>
    </w:p>
    <w:p w14:paraId="02573B3A" w14:textId="77777777" w:rsidR="00A04264" w:rsidRDefault="00A04264" w:rsidP="004552D0">
      <w:pPr>
        <w:spacing w:line="480" w:lineRule="auto"/>
        <w:ind w:right="-23"/>
        <w:jc w:val="both"/>
        <w:rPr>
          <w:rFonts w:ascii="Arial" w:hAnsi="Arial" w:cs="Arial"/>
          <w:iCs/>
          <w:sz w:val="28"/>
          <w:szCs w:val="28"/>
        </w:rPr>
      </w:pPr>
    </w:p>
    <w:p w14:paraId="5F6423B3" w14:textId="3E16FC8A" w:rsidR="00A04264" w:rsidRDefault="00A04264" w:rsidP="004552D0">
      <w:pPr>
        <w:spacing w:line="480" w:lineRule="auto"/>
        <w:ind w:right="-23"/>
        <w:jc w:val="both"/>
        <w:rPr>
          <w:rFonts w:ascii="Arial" w:hAnsi="Arial" w:cs="Arial"/>
          <w:iCs/>
          <w:sz w:val="28"/>
          <w:szCs w:val="28"/>
        </w:rPr>
      </w:pPr>
      <w:r>
        <w:rPr>
          <w:rFonts w:ascii="Arial" w:hAnsi="Arial" w:cs="Arial"/>
          <w:iCs/>
          <w:sz w:val="28"/>
          <w:szCs w:val="28"/>
        </w:rPr>
        <w:t xml:space="preserve">Σαφώς και η πρόνοια του </w:t>
      </w:r>
      <w:r w:rsidR="0095000D">
        <w:rPr>
          <w:rFonts w:ascii="Arial" w:hAnsi="Arial" w:cs="Arial"/>
          <w:iCs/>
          <w:sz w:val="28"/>
          <w:szCs w:val="28"/>
        </w:rPr>
        <w:t>Ν</w:t>
      </w:r>
      <w:r>
        <w:rPr>
          <w:rFonts w:ascii="Arial" w:hAnsi="Arial" w:cs="Arial"/>
          <w:iCs/>
          <w:sz w:val="28"/>
          <w:szCs w:val="28"/>
        </w:rPr>
        <w:t>όμου δεν μπορεί να διαβασθεί διασταλτικά, ως η πλευρά της Εφεσείουσας εισηγείται.</w:t>
      </w:r>
    </w:p>
    <w:p w14:paraId="1993C2C9" w14:textId="77777777" w:rsidR="002A66F9" w:rsidRDefault="002A66F9" w:rsidP="004552D0">
      <w:pPr>
        <w:spacing w:line="480" w:lineRule="auto"/>
        <w:ind w:right="-23"/>
        <w:jc w:val="both"/>
        <w:rPr>
          <w:rFonts w:ascii="Arial" w:hAnsi="Arial" w:cs="Arial"/>
          <w:iCs/>
          <w:sz w:val="28"/>
          <w:szCs w:val="28"/>
        </w:rPr>
      </w:pPr>
    </w:p>
    <w:p w14:paraId="429B01D2" w14:textId="5AB10341" w:rsidR="002A66F9" w:rsidRDefault="002A66F9" w:rsidP="004552D0">
      <w:pPr>
        <w:spacing w:line="480" w:lineRule="auto"/>
        <w:ind w:right="-23"/>
        <w:jc w:val="both"/>
        <w:rPr>
          <w:rFonts w:ascii="Arial" w:hAnsi="Arial" w:cs="Arial"/>
          <w:iCs/>
          <w:sz w:val="28"/>
          <w:szCs w:val="28"/>
        </w:rPr>
      </w:pPr>
      <w:r>
        <w:rPr>
          <w:rFonts w:ascii="Arial" w:hAnsi="Arial" w:cs="Arial"/>
          <w:iCs/>
          <w:sz w:val="28"/>
          <w:szCs w:val="28"/>
        </w:rPr>
        <w:t>Αναφορικά με τη θέση της Εφεσείουσας πως το πρωτόδικο Δικαστήριο δεν εφάρμοσε ορθά τη νομολογία για το πώς ασκείται η εξουσία της ανάκληση</w:t>
      </w:r>
      <w:r w:rsidR="002C619E">
        <w:rPr>
          <w:rFonts w:ascii="Arial" w:hAnsi="Arial" w:cs="Arial"/>
          <w:iCs/>
          <w:sz w:val="28"/>
          <w:szCs w:val="28"/>
        </w:rPr>
        <w:t>ς</w:t>
      </w:r>
      <w:r>
        <w:rPr>
          <w:rFonts w:ascii="Arial" w:hAnsi="Arial" w:cs="Arial"/>
          <w:iCs/>
          <w:sz w:val="28"/>
          <w:szCs w:val="28"/>
        </w:rPr>
        <w:t xml:space="preserve"> και πάλι δεν θα συμφωνήσουμε.</w:t>
      </w:r>
      <w:r w:rsidR="002C619E">
        <w:rPr>
          <w:rFonts w:ascii="Arial" w:hAnsi="Arial" w:cs="Arial"/>
          <w:iCs/>
          <w:sz w:val="28"/>
          <w:szCs w:val="28"/>
        </w:rPr>
        <w:t xml:space="preserve">  Η </w:t>
      </w:r>
      <w:r w:rsidR="002C619E">
        <w:rPr>
          <w:rFonts w:ascii="Arial" w:hAnsi="Arial" w:cs="Arial"/>
          <w:b/>
          <w:bCs/>
          <w:i/>
          <w:sz w:val="28"/>
          <w:szCs w:val="28"/>
        </w:rPr>
        <w:t>Ηρακλείδη</w:t>
      </w:r>
      <w:r w:rsidR="001B6630">
        <w:rPr>
          <w:rFonts w:ascii="Arial" w:hAnsi="Arial" w:cs="Arial"/>
          <w:b/>
          <w:bCs/>
          <w:i/>
          <w:sz w:val="28"/>
          <w:szCs w:val="28"/>
        </w:rPr>
        <w:t>ς</w:t>
      </w:r>
      <w:r w:rsidR="002C619E">
        <w:rPr>
          <w:rFonts w:ascii="Arial" w:hAnsi="Arial" w:cs="Arial"/>
          <w:b/>
          <w:bCs/>
          <w:i/>
          <w:sz w:val="28"/>
          <w:szCs w:val="28"/>
        </w:rPr>
        <w:t xml:space="preserve"> </w:t>
      </w:r>
      <w:r w:rsidR="002C619E">
        <w:rPr>
          <w:rFonts w:ascii="Arial" w:hAnsi="Arial" w:cs="Arial"/>
          <w:iCs/>
          <w:sz w:val="28"/>
          <w:szCs w:val="28"/>
        </w:rPr>
        <w:t>ανωτέρω έκρινε – υπό τις ειδικές περιστάσεις της υπόθεσης – πως υπήρξε κατάχρηση στον τρόπο άσκησης της διακριτικής ευχέρειας της διοίκησης και η ύπαρξη συμφωνίας διευθέτησης ήταν ένα μέρος μιας ευρύτερης εικόνας για αυτή τη διαπίστωση</w:t>
      </w:r>
      <w:r w:rsidR="001B6630">
        <w:rPr>
          <w:rFonts w:ascii="Arial" w:hAnsi="Arial" w:cs="Arial"/>
          <w:iCs/>
          <w:sz w:val="28"/>
          <w:szCs w:val="28"/>
        </w:rPr>
        <w:t>.</w:t>
      </w:r>
    </w:p>
    <w:p w14:paraId="2F16B34F" w14:textId="77777777" w:rsidR="00831939" w:rsidRDefault="00831939" w:rsidP="004552D0">
      <w:pPr>
        <w:spacing w:line="480" w:lineRule="auto"/>
        <w:ind w:right="-23"/>
        <w:jc w:val="both"/>
        <w:rPr>
          <w:rFonts w:ascii="Arial" w:hAnsi="Arial" w:cs="Arial"/>
          <w:iCs/>
          <w:sz w:val="28"/>
          <w:szCs w:val="28"/>
        </w:rPr>
      </w:pPr>
    </w:p>
    <w:p w14:paraId="6C85B3C1" w14:textId="68DD3ADA" w:rsidR="001B6630" w:rsidRDefault="001B6630" w:rsidP="004552D0">
      <w:pPr>
        <w:spacing w:line="480" w:lineRule="auto"/>
        <w:ind w:right="-23"/>
        <w:jc w:val="both"/>
        <w:rPr>
          <w:rFonts w:ascii="Arial" w:hAnsi="Arial" w:cs="Arial"/>
          <w:iCs/>
          <w:sz w:val="28"/>
          <w:szCs w:val="28"/>
        </w:rPr>
      </w:pPr>
      <w:r>
        <w:rPr>
          <w:rFonts w:ascii="Arial" w:hAnsi="Arial" w:cs="Arial"/>
          <w:iCs/>
          <w:sz w:val="28"/>
          <w:szCs w:val="28"/>
        </w:rPr>
        <w:t xml:space="preserve">Εξάλλου, αυτό επαναλήφθηκε με τον πιο εμφαντικό τρόπο στη </w:t>
      </w:r>
      <w:r>
        <w:rPr>
          <w:rFonts w:ascii="Arial" w:hAnsi="Arial" w:cs="Arial"/>
          <w:b/>
          <w:bCs/>
          <w:i/>
          <w:sz w:val="28"/>
          <w:szCs w:val="28"/>
        </w:rPr>
        <w:t>Νικόλα ν. Δημοκρατίας ΑΕ48/15 1.12.20</w:t>
      </w:r>
      <w:r w:rsidR="0095000D">
        <w:rPr>
          <w:rFonts w:ascii="Arial" w:hAnsi="Arial" w:cs="Arial"/>
          <w:b/>
          <w:bCs/>
          <w:i/>
          <w:sz w:val="28"/>
          <w:szCs w:val="28"/>
        </w:rPr>
        <w:t>21</w:t>
      </w:r>
      <w:r>
        <w:rPr>
          <w:rFonts w:ascii="Arial" w:hAnsi="Arial" w:cs="Arial"/>
          <w:b/>
          <w:bCs/>
          <w:i/>
          <w:sz w:val="28"/>
          <w:szCs w:val="28"/>
        </w:rPr>
        <w:t xml:space="preserve">, </w:t>
      </w:r>
      <w:r>
        <w:rPr>
          <w:rFonts w:ascii="Arial" w:hAnsi="Arial" w:cs="Arial"/>
          <w:iCs/>
          <w:sz w:val="28"/>
          <w:szCs w:val="28"/>
        </w:rPr>
        <w:t>στην οποία λέχθηκαν τα ακόλουθα:</w:t>
      </w:r>
    </w:p>
    <w:p w14:paraId="2AD6AFD1" w14:textId="61AAFC35" w:rsidR="00BE381F" w:rsidRPr="0057275D" w:rsidRDefault="00BE381F" w:rsidP="0057275D">
      <w:pPr>
        <w:spacing w:line="240" w:lineRule="auto"/>
        <w:ind w:right="-23"/>
        <w:jc w:val="both"/>
        <w:rPr>
          <w:rFonts w:ascii="Arial" w:hAnsi="Arial" w:cs="Arial"/>
          <w:iCs/>
          <w:sz w:val="28"/>
          <w:szCs w:val="28"/>
        </w:rPr>
      </w:pPr>
      <w:r w:rsidRPr="0057275D">
        <w:rPr>
          <w:rFonts w:ascii="Arial" w:hAnsi="Arial" w:cs="Arial"/>
          <w:iCs/>
          <w:sz w:val="28"/>
          <w:szCs w:val="28"/>
        </w:rPr>
        <w:t>«</w:t>
      </w:r>
      <w:r w:rsidR="0057275D" w:rsidRPr="0057275D">
        <w:rPr>
          <w:rFonts w:ascii="Arial" w:hAnsi="Arial" w:cs="Arial"/>
          <w:color w:val="000000"/>
          <w:sz w:val="28"/>
          <w:szCs w:val="28"/>
        </w:rPr>
        <w:t>Ταυτόχρονα, ορθά επισημάνθηκε ότι ο δικαστικός λόγος της </w:t>
      </w:r>
      <w:r w:rsidR="0057275D" w:rsidRPr="0057275D">
        <w:rPr>
          <w:rFonts w:ascii="Arial" w:hAnsi="Arial" w:cs="Arial"/>
          <w:b/>
          <w:bCs/>
          <w:i/>
          <w:iCs/>
          <w:color w:val="000000"/>
          <w:sz w:val="28"/>
          <w:szCs w:val="28"/>
        </w:rPr>
        <w:t>Ηρακλείδης</w:t>
      </w:r>
      <w:r w:rsidR="0057275D" w:rsidRPr="0057275D">
        <w:rPr>
          <w:rFonts w:ascii="Arial" w:hAnsi="Arial" w:cs="Arial"/>
          <w:color w:val="000000"/>
          <w:sz w:val="28"/>
          <w:szCs w:val="28"/>
        </w:rPr>
        <w:t> δεν καθιέρωσε γενική νομική αρχή απαγόρευσης της ανάκλησης οποτεδήποτε προηγείται καθορισμός του ποσού της αποζημίωσης. Στην υπόθεση </w:t>
      </w:r>
      <w:r w:rsidR="0057275D" w:rsidRPr="0057275D">
        <w:rPr>
          <w:rFonts w:ascii="Arial" w:hAnsi="Arial" w:cs="Arial"/>
          <w:b/>
          <w:bCs/>
          <w:i/>
          <w:iCs/>
          <w:color w:val="000000"/>
          <w:sz w:val="28"/>
          <w:szCs w:val="28"/>
        </w:rPr>
        <w:t>Ηρακλείδης</w:t>
      </w:r>
      <w:r w:rsidR="0057275D" w:rsidRPr="0057275D">
        <w:rPr>
          <w:rFonts w:ascii="Arial" w:hAnsi="Arial" w:cs="Arial"/>
          <w:color w:val="000000"/>
          <w:sz w:val="28"/>
          <w:szCs w:val="28"/>
        </w:rPr>
        <w:t> είχε διαπιστωθεί μεγάλη καθυστέρηση στην ανάκληση, εφόσον εκεί είχαν παρέλθει 5 χρόνια από τη Γνωστοποίηση Απαλλοτρίωσης και 3½ χρόνια από την ημερομηνία που συμφωνήθηκε η αποζημίωση, γεγονός που κρίθηκε ότι έθετε την άσκηση της διακριτικής ευχέρειας της Διοίκησης εκτός των ορίων της χρηστής διοίκησης</w:t>
      </w:r>
      <w:r w:rsidRPr="0057275D">
        <w:rPr>
          <w:rFonts w:ascii="Arial" w:hAnsi="Arial" w:cs="Arial"/>
          <w:iCs/>
          <w:sz w:val="28"/>
          <w:szCs w:val="28"/>
        </w:rPr>
        <w:t>».</w:t>
      </w:r>
    </w:p>
    <w:p w14:paraId="1C50ABAC" w14:textId="77777777" w:rsidR="00BE381F" w:rsidRDefault="00BE381F" w:rsidP="004552D0">
      <w:pPr>
        <w:spacing w:line="480" w:lineRule="auto"/>
        <w:ind w:right="-23"/>
        <w:jc w:val="both"/>
        <w:rPr>
          <w:rFonts w:ascii="Arial" w:hAnsi="Arial" w:cs="Arial"/>
          <w:iCs/>
          <w:sz w:val="28"/>
          <w:szCs w:val="28"/>
        </w:rPr>
      </w:pPr>
    </w:p>
    <w:p w14:paraId="0EFB8CEB" w14:textId="457C70BE" w:rsidR="00BE381F" w:rsidRDefault="00BE381F" w:rsidP="004552D0">
      <w:pPr>
        <w:spacing w:line="480" w:lineRule="auto"/>
        <w:ind w:right="-23"/>
        <w:jc w:val="both"/>
        <w:rPr>
          <w:rFonts w:ascii="Arial" w:hAnsi="Arial" w:cs="Arial"/>
          <w:iCs/>
          <w:sz w:val="28"/>
          <w:szCs w:val="28"/>
        </w:rPr>
      </w:pPr>
      <w:r>
        <w:rPr>
          <w:rFonts w:ascii="Arial" w:hAnsi="Arial" w:cs="Arial"/>
          <w:iCs/>
          <w:sz w:val="28"/>
          <w:szCs w:val="28"/>
        </w:rPr>
        <w:t>Και παρακάτω:</w:t>
      </w:r>
    </w:p>
    <w:p w14:paraId="210CBC53" w14:textId="7C1EFC1C" w:rsidR="001B6630" w:rsidRPr="00BD2FB0" w:rsidRDefault="001B6630" w:rsidP="00BD2FB0">
      <w:pPr>
        <w:spacing w:line="240" w:lineRule="auto"/>
        <w:ind w:right="-23"/>
        <w:jc w:val="both"/>
        <w:rPr>
          <w:rFonts w:ascii="Arial" w:hAnsi="Arial" w:cs="Arial"/>
          <w:iCs/>
          <w:sz w:val="28"/>
          <w:szCs w:val="28"/>
        </w:rPr>
      </w:pPr>
      <w:r w:rsidRPr="00BD2FB0">
        <w:rPr>
          <w:rFonts w:ascii="Arial" w:hAnsi="Arial" w:cs="Arial"/>
          <w:iCs/>
          <w:sz w:val="28"/>
          <w:szCs w:val="28"/>
        </w:rPr>
        <w:t>«</w:t>
      </w:r>
      <w:r w:rsidR="00BD2FB0" w:rsidRPr="00BD2FB0">
        <w:rPr>
          <w:rFonts w:ascii="Arial" w:hAnsi="Arial" w:cs="Arial"/>
          <w:color w:val="000000"/>
          <w:sz w:val="28"/>
          <w:szCs w:val="28"/>
        </w:rPr>
        <w:t>Η ουσία των λεχθέντων τόσο στην </w:t>
      </w:r>
      <w:r w:rsidR="00BD2FB0" w:rsidRPr="00BD2FB0">
        <w:rPr>
          <w:rFonts w:ascii="Arial" w:hAnsi="Arial" w:cs="Arial"/>
          <w:b/>
          <w:bCs/>
          <w:i/>
          <w:iCs/>
          <w:color w:val="000000"/>
          <w:sz w:val="28"/>
          <w:szCs w:val="28"/>
        </w:rPr>
        <w:t>Ηρακλείδης</w:t>
      </w:r>
      <w:r w:rsidR="00BD2FB0" w:rsidRPr="00BD2FB0">
        <w:rPr>
          <w:rFonts w:ascii="Arial" w:hAnsi="Arial" w:cs="Arial"/>
          <w:color w:val="000000"/>
          <w:sz w:val="28"/>
          <w:szCs w:val="28"/>
        </w:rPr>
        <w:t>, όσο και στην </w:t>
      </w:r>
      <w:r w:rsidR="00BD2FB0" w:rsidRPr="00BD2FB0">
        <w:rPr>
          <w:rFonts w:ascii="Arial" w:hAnsi="Arial" w:cs="Arial"/>
          <w:b/>
          <w:bCs/>
          <w:i/>
          <w:iCs/>
          <w:color w:val="000000"/>
          <w:sz w:val="28"/>
          <w:szCs w:val="28"/>
        </w:rPr>
        <w:t>Κυριακίδης</w:t>
      </w:r>
      <w:r w:rsidR="00BD2FB0" w:rsidRPr="00BD2FB0">
        <w:rPr>
          <w:rFonts w:ascii="Arial" w:hAnsi="Arial" w:cs="Arial"/>
          <w:color w:val="000000"/>
          <w:sz w:val="28"/>
          <w:szCs w:val="28"/>
        </w:rPr>
        <w:t>, δεν είναι τίποτε άλλο από την υποχρέωση της Διοίκησης, σε περίπτωση ανάκλησης, να συμμορφώνεται με τις αρχές του Διοικητικού Δικαίου, ώστε να αποφεύγονται αυθαίρετες πράξεις και παραβίαση των αρχών της χρηστής διοίκησης</w:t>
      </w:r>
      <w:r w:rsidR="00BD2FB0">
        <w:rPr>
          <w:rFonts w:ascii="Arial" w:hAnsi="Arial" w:cs="Arial"/>
          <w:color w:val="000000"/>
          <w:sz w:val="28"/>
          <w:szCs w:val="28"/>
        </w:rPr>
        <w:t>»</w:t>
      </w:r>
      <w:r w:rsidR="00BD2FB0" w:rsidRPr="00BD2FB0">
        <w:rPr>
          <w:rFonts w:ascii="Arial" w:hAnsi="Arial" w:cs="Arial"/>
          <w:color w:val="000000"/>
          <w:sz w:val="28"/>
          <w:szCs w:val="28"/>
        </w:rPr>
        <w:t>.</w:t>
      </w:r>
    </w:p>
    <w:p w14:paraId="473A8363" w14:textId="77777777" w:rsidR="00A04264" w:rsidRDefault="00A04264" w:rsidP="004552D0">
      <w:pPr>
        <w:spacing w:line="480" w:lineRule="auto"/>
        <w:ind w:right="-23"/>
        <w:jc w:val="both"/>
        <w:rPr>
          <w:rFonts w:ascii="Arial" w:hAnsi="Arial" w:cs="Arial"/>
          <w:iCs/>
          <w:sz w:val="28"/>
          <w:szCs w:val="28"/>
        </w:rPr>
      </w:pPr>
    </w:p>
    <w:p w14:paraId="0FD44556" w14:textId="43EF9F6E" w:rsidR="004529AD" w:rsidRPr="004529AD" w:rsidRDefault="004529AD" w:rsidP="004552D0">
      <w:pPr>
        <w:spacing w:line="480" w:lineRule="auto"/>
        <w:ind w:right="-23"/>
        <w:jc w:val="both"/>
        <w:rPr>
          <w:rFonts w:ascii="Arial" w:hAnsi="Arial" w:cs="Arial"/>
          <w:iCs/>
          <w:sz w:val="28"/>
          <w:szCs w:val="28"/>
        </w:rPr>
      </w:pPr>
      <w:r>
        <w:rPr>
          <w:rFonts w:ascii="Arial" w:hAnsi="Arial" w:cs="Arial"/>
          <w:iCs/>
          <w:sz w:val="28"/>
          <w:szCs w:val="28"/>
        </w:rPr>
        <w:t>Ακριβώς, με δεδομένο πως η ανάκληση δυνάμει του ΄Αρθρου 7(1) ασκείται κατά διακριτική ευχέρεια</w:t>
      </w:r>
      <w:r w:rsidR="00FE6089">
        <w:rPr>
          <w:rFonts w:ascii="Arial" w:hAnsi="Arial" w:cs="Arial"/>
          <w:iCs/>
          <w:sz w:val="28"/>
          <w:szCs w:val="28"/>
        </w:rPr>
        <w:t>,</w:t>
      </w:r>
      <w:r>
        <w:rPr>
          <w:rFonts w:ascii="Arial" w:hAnsi="Arial" w:cs="Arial"/>
          <w:iCs/>
          <w:sz w:val="28"/>
          <w:szCs w:val="28"/>
        </w:rPr>
        <w:t xml:space="preserve"> διέπεται από τις </w:t>
      </w:r>
      <w:r w:rsidR="0095000D">
        <w:rPr>
          <w:rFonts w:ascii="Arial" w:hAnsi="Arial" w:cs="Arial"/>
          <w:iCs/>
          <w:sz w:val="28"/>
          <w:szCs w:val="28"/>
        </w:rPr>
        <w:t>γ</w:t>
      </w:r>
      <w:r>
        <w:rPr>
          <w:rFonts w:ascii="Arial" w:hAnsi="Arial" w:cs="Arial"/>
          <w:iCs/>
          <w:sz w:val="28"/>
          <w:szCs w:val="28"/>
        </w:rPr>
        <w:t xml:space="preserve">ενικές </w:t>
      </w:r>
      <w:r w:rsidR="0095000D">
        <w:rPr>
          <w:rFonts w:ascii="Arial" w:hAnsi="Arial" w:cs="Arial"/>
          <w:iCs/>
          <w:sz w:val="28"/>
          <w:szCs w:val="28"/>
        </w:rPr>
        <w:t>α</w:t>
      </w:r>
      <w:r>
        <w:rPr>
          <w:rFonts w:ascii="Arial" w:hAnsi="Arial" w:cs="Arial"/>
          <w:iCs/>
          <w:sz w:val="28"/>
          <w:szCs w:val="28"/>
        </w:rPr>
        <w:t>ρχές του Διοικητικού Δικαίου στη βάση βεβαίως του ΄Αρθρου 54</w:t>
      </w:r>
      <w:r w:rsidR="0095000D">
        <w:rPr>
          <w:rFonts w:ascii="Arial" w:hAnsi="Arial" w:cs="Arial"/>
          <w:iCs/>
          <w:sz w:val="28"/>
          <w:szCs w:val="28"/>
        </w:rPr>
        <w:t>(6)</w:t>
      </w:r>
      <w:r>
        <w:rPr>
          <w:rFonts w:ascii="Arial" w:hAnsi="Arial" w:cs="Arial"/>
          <w:iCs/>
          <w:sz w:val="28"/>
          <w:szCs w:val="28"/>
        </w:rPr>
        <w:t xml:space="preserve"> ανωτέρω</w:t>
      </w:r>
      <w:r w:rsidR="00D94E52">
        <w:rPr>
          <w:rFonts w:ascii="Arial" w:hAnsi="Arial" w:cs="Arial"/>
          <w:iCs/>
          <w:sz w:val="28"/>
          <w:szCs w:val="28"/>
        </w:rPr>
        <w:t xml:space="preserve"> και της σχετικής νομολογίας</w:t>
      </w:r>
      <w:r>
        <w:rPr>
          <w:rFonts w:ascii="Arial" w:hAnsi="Arial" w:cs="Arial"/>
          <w:iCs/>
          <w:sz w:val="28"/>
          <w:szCs w:val="28"/>
        </w:rPr>
        <w:t xml:space="preserve">.  Εν προκειμένω, δεν έχουν καταδειχθεί τέτοιες περιστάσεις αυθαίρετης ή καταχρηστικής διοίκησης, ώστε να ανατρέπεται με οποιονδήποτε τρόπο το τεκμήριο καλής πίστης της διοίκησης.   (Βλ. </w:t>
      </w:r>
      <w:r w:rsidR="004D7D0C">
        <w:rPr>
          <w:rFonts w:ascii="Arial" w:hAnsi="Arial" w:cs="Arial"/>
          <w:b/>
          <w:bCs/>
          <w:i/>
          <w:sz w:val="28"/>
          <w:szCs w:val="28"/>
          <w:lang w:val="en-US"/>
        </w:rPr>
        <w:t>Souleiman</w:t>
      </w:r>
      <w:r w:rsidR="004D7D0C" w:rsidRPr="00831939">
        <w:rPr>
          <w:rFonts w:ascii="Arial" w:hAnsi="Arial" w:cs="Arial"/>
          <w:b/>
          <w:bCs/>
          <w:i/>
          <w:sz w:val="28"/>
          <w:szCs w:val="28"/>
        </w:rPr>
        <w:t xml:space="preserve"> </w:t>
      </w:r>
      <w:r w:rsidR="004D7D0C">
        <w:rPr>
          <w:rFonts w:ascii="Arial" w:hAnsi="Arial" w:cs="Arial"/>
          <w:b/>
          <w:bCs/>
          <w:i/>
          <w:sz w:val="28"/>
          <w:szCs w:val="28"/>
          <w:lang w:val="en-US"/>
        </w:rPr>
        <w:t>v</w:t>
      </w:r>
      <w:r w:rsidR="004D7D0C" w:rsidRPr="00831939">
        <w:rPr>
          <w:rFonts w:ascii="Arial" w:hAnsi="Arial" w:cs="Arial"/>
          <w:b/>
          <w:bCs/>
          <w:i/>
          <w:sz w:val="28"/>
          <w:szCs w:val="28"/>
        </w:rPr>
        <w:t xml:space="preserve">. </w:t>
      </w:r>
      <w:r w:rsidR="004D7D0C">
        <w:rPr>
          <w:rFonts w:ascii="Arial" w:hAnsi="Arial" w:cs="Arial"/>
          <w:b/>
          <w:bCs/>
          <w:i/>
          <w:sz w:val="28"/>
          <w:szCs w:val="28"/>
          <w:lang w:val="en-US"/>
        </w:rPr>
        <w:t>Republic</w:t>
      </w:r>
      <w:r w:rsidR="004D7D0C" w:rsidRPr="00831939">
        <w:rPr>
          <w:rFonts w:ascii="Arial" w:hAnsi="Arial" w:cs="Arial"/>
          <w:b/>
          <w:bCs/>
          <w:i/>
          <w:sz w:val="28"/>
          <w:szCs w:val="28"/>
        </w:rPr>
        <w:t xml:space="preserve">, (1987)3 </w:t>
      </w:r>
      <w:r w:rsidR="004D7D0C">
        <w:rPr>
          <w:rFonts w:ascii="Arial" w:hAnsi="Arial" w:cs="Arial"/>
          <w:b/>
          <w:bCs/>
          <w:i/>
          <w:sz w:val="28"/>
          <w:szCs w:val="28"/>
          <w:lang w:val="en-US"/>
        </w:rPr>
        <w:t>C</w:t>
      </w:r>
      <w:r w:rsidR="004D7D0C" w:rsidRPr="00831939">
        <w:rPr>
          <w:rFonts w:ascii="Arial" w:hAnsi="Arial" w:cs="Arial"/>
          <w:b/>
          <w:bCs/>
          <w:i/>
          <w:sz w:val="28"/>
          <w:szCs w:val="28"/>
        </w:rPr>
        <w:t>.</w:t>
      </w:r>
      <w:r w:rsidR="004D7D0C">
        <w:rPr>
          <w:rFonts w:ascii="Arial" w:hAnsi="Arial" w:cs="Arial"/>
          <w:b/>
          <w:bCs/>
          <w:i/>
          <w:sz w:val="28"/>
          <w:szCs w:val="28"/>
          <w:lang w:val="en-US"/>
        </w:rPr>
        <w:t>L</w:t>
      </w:r>
      <w:r w:rsidR="004D7D0C" w:rsidRPr="00831939">
        <w:rPr>
          <w:rFonts w:ascii="Arial" w:hAnsi="Arial" w:cs="Arial"/>
          <w:b/>
          <w:bCs/>
          <w:i/>
          <w:sz w:val="28"/>
          <w:szCs w:val="28"/>
        </w:rPr>
        <w:t>.</w:t>
      </w:r>
      <w:r w:rsidR="004D7D0C">
        <w:rPr>
          <w:rFonts w:ascii="Arial" w:hAnsi="Arial" w:cs="Arial"/>
          <w:b/>
          <w:bCs/>
          <w:i/>
          <w:sz w:val="28"/>
          <w:szCs w:val="28"/>
          <w:lang w:val="en-US"/>
        </w:rPr>
        <w:t>R</w:t>
      </w:r>
      <w:r w:rsidR="004D7D0C" w:rsidRPr="00831939">
        <w:rPr>
          <w:rFonts w:ascii="Arial" w:hAnsi="Arial" w:cs="Arial"/>
          <w:b/>
          <w:bCs/>
          <w:i/>
          <w:sz w:val="28"/>
          <w:szCs w:val="28"/>
        </w:rPr>
        <w:t>. 224</w:t>
      </w:r>
      <w:r>
        <w:rPr>
          <w:rFonts w:ascii="Arial" w:hAnsi="Arial" w:cs="Arial"/>
          <w:b/>
          <w:bCs/>
          <w:i/>
          <w:sz w:val="28"/>
          <w:szCs w:val="28"/>
        </w:rPr>
        <w:t xml:space="preserve">) </w:t>
      </w:r>
    </w:p>
    <w:p w14:paraId="230E69EC" w14:textId="77777777" w:rsidR="004529AD" w:rsidRDefault="004529AD" w:rsidP="00266490">
      <w:pPr>
        <w:spacing w:line="480" w:lineRule="auto"/>
        <w:ind w:right="-23"/>
        <w:jc w:val="both"/>
        <w:rPr>
          <w:rFonts w:ascii="Arial" w:hAnsi="Arial" w:cs="Arial"/>
          <w:iCs/>
          <w:sz w:val="28"/>
          <w:szCs w:val="28"/>
        </w:rPr>
      </w:pPr>
    </w:p>
    <w:p w14:paraId="6BE7C980" w14:textId="7BA92571" w:rsidR="00A04264" w:rsidRPr="00A04264" w:rsidRDefault="00266490" w:rsidP="00266490">
      <w:pPr>
        <w:spacing w:line="480" w:lineRule="auto"/>
        <w:ind w:right="-23"/>
        <w:jc w:val="both"/>
        <w:rPr>
          <w:rFonts w:ascii="Arial" w:hAnsi="Arial" w:cs="Arial"/>
          <w:iCs/>
          <w:sz w:val="28"/>
          <w:szCs w:val="28"/>
        </w:rPr>
      </w:pPr>
      <w:r>
        <w:rPr>
          <w:rFonts w:ascii="Arial" w:hAnsi="Arial" w:cs="Arial"/>
          <w:iCs/>
          <w:sz w:val="28"/>
          <w:szCs w:val="28"/>
        </w:rPr>
        <w:t>Για τους λόγους που έχουμε εξηγήσει, ο</w:t>
      </w:r>
      <w:r w:rsidR="00A04264">
        <w:rPr>
          <w:rFonts w:ascii="Arial" w:hAnsi="Arial" w:cs="Arial"/>
          <w:iCs/>
          <w:sz w:val="28"/>
          <w:szCs w:val="28"/>
        </w:rPr>
        <w:t xml:space="preserve"> πρώτος λόγος έφεσης απορρίπτεται.</w:t>
      </w:r>
    </w:p>
    <w:p w14:paraId="40405E4F" w14:textId="087D835D" w:rsidR="003B5B96" w:rsidRDefault="003B5B96" w:rsidP="004552D0">
      <w:pPr>
        <w:spacing w:line="480" w:lineRule="auto"/>
        <w:ind w:right="-23"/>
        <w:jc w:val="both"/>
        <w:rPr>
          <w:rFonts w:ascii="Arial" w:hAnsi="Arial" w:cs="Arial"/>
          <w:iCs/>
          <w:sz w:val="28"/>
          <w:szCs w:val="28"/>
        </w:rPr>
      </w:pPr>
    </w:p>
    <w:p w14:paraId="28888755" w14:textId="0C6AE93D" w:rsidR="004552D0" w:rsidRDefault="004552D0" w:rsidP="004552D0">
      <w:pPr>
        <w:spacing w:line="480" w:lineRule="auto"/>
        <w:ind w:right="-23"/>
        <w:jc w:val="both"/>
        <w:rPr>
          <w:rFonts w:ascii="Arial" w:hAnsi="Arial" w:cs="Arial"/>
          <w:iCs/>
          <w:sz w:val="28"/>
          <w:szCs w:val="28"/>
        </w:rPr>
      </w:pPr>
      <w:r>
        <w:rPr>
          <w:rFonts w:ascii="Arial" w:hAnsi="Arial" w:cs="Arial"/>
          <w:iCs/>
          <w:sz w:val="28"/>
          <w:szCs w:val="28"/>
        </w:rPr>
        <w:t xml:space="preserve">Με το </w:t>
      </w:r>
      <w:r w:rsidRPr="003A2FE0">
        <w:rPr>
          <w:rFonts w:ascii="Arial" w:hAnsi="Arial" w:cs="Arial"/>
          <w:iCs/>
          <w:sz w:val="28"/>
          <w:szCs w:val="28"/>
        </w:rPr>
        <w:t>δεύτερο λόγο</w:t>
      </w:r>
      <w:r>
        <w:rPr>
          <w:rFonts w:ascii="Arial" w:hAnsi="Arial" w:cs="Arial"/>
          <w:iCs/>
          <w:sz w:val="28"/>
          <w:szCs w:val="28"/>
        </w:rPr>
        <w:t xml:space="preserve">, η Εφεσείουσα ισχυρίζεται πως το πρωτόδικο Δικαστήριο εσφαλμένα παρέλειψε να ασχοληθεί και αιτιολογήσει δεόντως επί του ισχυρισμού της Εφεσείουσας ότι η Δημοκρατία με τη συμπεριφορά της καταστρατήγησε και το </w:t>
      </w:r>
      <w:r w:rsidRPr="003A2FE0">
        <w:rPr>
          <w:rFonts w:ascii="Arial" w:hAnsi="Arial" w:cs="Arial"/>
          <w:b/>
          <w:bCs/>
          <w:i/>
          <w:sz w:val="28"/>
          <w:szCs w:val="28"/>
        </w:rPr>
        <w:t>΄Αρθρο 6.1 της Ευρωπαϊκής Σύμβασης για την Προάσπιση των Ανθρωπίνων Δικαιωμάτων</w:t>
      </w:r>
      <w:r>
        <w:rPr>
          <w:rFonts w:ascii="Arial" w:hAnsi="Arial" w:cs="Arial"/>
          <w:iCs/>
          <w:sz w:val="28"/>
          <w:szCs w:val="28"/>
        </w:rPr>
        <w:t xml:space="preserve"> καθότι, επικαλούμενη τη δική της οικονομικ</w:t>
      </w:r>
      <w:r w:rsidR="003A2FE0">
        <w:rPr>
          <w:rFonts w:ascii="Arial" w:hAnsi="Arial" w:cs="Arial"/>
          <w:iCs/>
          <w:sz w:val="28"/>
          <w:szCs w:val="28"/>
        </w:rPr>
        <w:t xml:space="preserve">ή </w:t>
      </w:r>
      <w:r>
        <w:rPr>
          <w:rFonts w:ascii="Arial" w:hAnsi="Arial" w:cs="Arial"/>
          <w:iCs/>
          <w:sz w:val="28"/>
          <w:szCs w:val="28"/>
        </w:rPr>
        <w:t xml:space="preserve">αδυναμία να υλοποιήσει το σκοπούμενο έργο, </w:t>
      </w:r>
      <w:r w:rsidR="003A2FE0">
        <w:rPr>
          <w:rFonts w:ascii="Arial" w:hAnsi="Arial" w:cs="Arial"/>
          <w:iCs/>
          <w:sz w:val="28"/>
          <w:szCs w:val="28"/>
        </w:rPr>
        <w:t>(</w:t>
      </w:r>
      <w:r>
        <w:rPr>
          <w:rFonts w:ascii="Arial" w:hAnsi="Arial" w:cs="Arial"/>
          <w:iCs/>
          <w:sz w:val="28"/>
          <w:szCs w:val="28"/>
        </w:rPr>
        <w:t xml:space="preserve">κάτι που περιλάμβανε και την αποζημίωση της Εφεσείουσας με τη δίκαιη αξία του </w:t>
      </w:r>
      <w:r w:rsidR="0031429A">
        <w:rPr>
          <w:rFonts w:ascii="Arial" w:hAnsi="Arial" w:cs="Arial"/>
          <w:iCs/>
          <w:sz w:val="28"/>
          <w:szCs w:val="28"/>
        </w:rPr>
        <w:t>α</w:t>
      </w:r>
      <w:r>
        <w:rPr>
          <w:rFonts w:ascii="Arial" w:hAnsi="Arial" w:cs="Arial"/>
          <w:iCs/>
          <w:sz w:val="28"/>
          <w:szCs w:val="28"/>
        </w:rPr>
        <w:t xml:space="preserve">κινήτου </w:t>
      </w:r>
      <w:r w:rsidR="003A2FE0">
        <w:rPr>
          <w:rFonts w:ascii="Arial" w:hAnsi="Arial" w:cs="Arial"/>
          <w:iCs/>
          <w:sz w:val="28"/>
          <w:szCs w:val="28"/>
        </w:rPr>
        <w:t>της)</w:t>
      </w:r>
      <w:r>
        <w:rPr>
          <w:rFonts w:ascii="Arial" w:hAnsi="Arial" w:cs="Arial"/>
          <w:iCs/>
          <w:sz w:val="28"/>
          <w:szCs w:val="28"/>
        </w:rPr>
        <w:t xml:space="preserve">, δεν την αποζημίωνε σύμφωνα με το </w:t>
      </w:r>
      <w:r w:rsidRPr="003A2FE0">
        <w:rPr>
          <w:rFonts w:ascii="Arial" w:hAnsi="Arial" w:cs="Arial"/>
          <w:b/>
          <w:bCs/>
          <w:i/>
          <w:sz w:val="28"/>
          <w:szCs w:val="28"/>
        </w:rPr>
        <w:t xml:space="preserve">΄Αρθρο 12 </w:t>
      </w:r>
      <w:r w:rsidRPr="002A6D27">
        <w:rPr>
          <w:rFonts w:ascii="Arial" w:hAnsi="Arial" w:cs="Arial"/>
          <w:iCs/>
          <w:sz w:val="28"/>
          <w:szCs w:val="28"/>
        </w:rPr>
        <w:t>του</w:t>
      </w:r>
      <w:r w:rsidRPr="003A2FE0">
        <w:rPr>
          <w:rFonts w:ascii="Arial" w:hAnsi="Arial" w:cs="Arial"/>
          <w:b/>
          <w:bCs/>
          <w:i/>
          <w:sz w:val="28"/>
          <w:szCs w:val="28"/>
        </w:rPr>
        <w:t xml:space="preserve"> </w:t>
      </w:r>
      <w:r w:rsidR="0095000D" w:rsidRPr="0095000D">
        <w:rPr>
          <w:rFonts w:ascii="Arial" w:hAnsi="Arial" w:cs="Arial"/>
          <w:iCs/>
          <w:sz w:val="28"/>
          <w:szCs w:val="28"/>
        </w:rPr>
        <w:t>Νόμου</w:t>
      </w:r>
      <w:r>
        <w:rPr>
          <w:rFonts w:ascii="Arial" w:hAnsi="Arial" w:cs="Arial"/>
          <w:iCs/>
          <w:sz w:val="28"/>
          <w:szCs w:val="28"/>
        </w:rPr>
        <w:t xml:space="preserve"> είτε από τις 6.2.2012</w:t>
      </w:r>
      <w:r w:rsidR="00BB2B3F">
        <w:rPr>
          <w:rFonts w:ascii="Arial" w:hAnsi="Arial" w:cs="Arial"/>
          <w:iCs/>
          <w:sz w:val="28"/>
          <w:szCs w:val="28"/>
        </w:rPr>
        <w:t xml:space="preserve"> (ημερομηνία επιστολής αποδοχής συμβιβασμού</w:t>
      </w:r>
      <w:r>
        <w:rPr>
          <w:rFonts w:ascii="Arial" w:hAnsi="Arial" w:cs="Arial"/>
          <w:iCs/>
          <w:sz w:val="28"/>
          <w:szCs w:val="28"/>
        </w:rPr>
        <w:t xml:space="preserve"> </w:t>
      </w:r>
      <w:r w:rsidR="00BB2B3F">
        <w:rPr>
          <w:rFonts w:ascii="Arial" w:hAnsi="Arial" w:cs="Arial"/>
          <w:iCs/>
          <w:sz w:val="28"/>
          <w:szCs w:val="28"/>
        </w:rPr>
        <w:t xml:space="preserve">εκ μέρους της Εφεσείουσας) </w:t>
      </w:r>
      <w:r>
        <w:rPr>
          <w:rFonts w:ascii="Arial" w:hAnsi="Arial" w:cs="Arial"/>
          <w:iCs/>
          <w:sz w:val="28"/>
          <w:szCs w:val="28"/>
        </w:rPr>
        <w:t>είτε στη βάση</w:t>
      </w:r>
      <w:r w:rsidR="003A2FE0">
        <w:rPr>
          <w:rFonts w:ascii="Arial" w:hAnsi="Arial" w:cs="Arial"/>
          <w:iCs/>
          <w:sz w:val="28"/>
          <w:szCs w:val="28"/>
        </w:rPr>
        <w:t xml:space="preserve"> </w:t>
      </w:r>
      <w:r>
        <w:rPr>
          <w:rFonts w:ascii="Arial" w:hAnsi="Arial" w:cs="Arial"/>
          <w:iCs/>
          <w:sz w:val="28"/>
          <w:szCs w:val="28"/>
        </w:rPr>
        <w:t>της απόφασης του Επαρχιακού Δικαστηρίου ημερ. 12.10.2012.</w:t>
      </w:r>
    </w:p>
    <w:p w14:paraId="3A63958A" w14:textId="77777777" w:rsidR="001F2EE6" w:rsidRDefault="001F2EE6" w:rsidP="004552D0">
      <w:pPr>
        <w:spacing w:line="480" w:lineRule="auto"/>
        <w:ind w:right="-23"/>
        <w:jc w:val="both"/>
        <w:rPr>
          <w:rFonts w:ascii="Arial" w:hAnsi="Arial" w:cs="Arial"/>
          <w:iCs/>
          <w:sz w:val="28"/>
          <w:szCs w:val="28"/>
        </w:rPr>
      </w:pPr>
    </w:p>
    <w:p w14:paraId="78C64830" w14:textId="653B0EFD" w:rsidR="001F2EE6" w:rsidRDefault="001F2EE6" w:rsidP="004552D0">
      <w:pPr>
        <w:spacing w:line="480" w:lineRule="auto"/>
        <w:ind w:right="-23"/>
        <w:jc w:val="both"/>
        <w:rPr>
          <w:rFonts w:ascii="Arial" w:hAnsi="Arial" w:cs="Arial"/>
          <w:iCs/>
          <w:sz w:val="28"/>
          <w:szCs w:val="28"/>
        </w:rPr>
      </w:pPr>
      <w:r>
        <w:rPr>
          <w:rFonts w:ascii="Arial" w:hAnsi="Arial" w:cs="Arial"/>
          <w:iCs/>
          <w:sz w:val="28"/>
          <w:szCs w:val="28"/>
        </w:rPr>
        <w:t xml:space="preserve">Συναφής είναι και ο τρίτος λόγος με τον οποίο η Εφεσείουσα ισχυρίζεται ότι </w:t>
      </w:r>
      <w:r w:rsidR="00BB2B3F">
        <w:rPr>
          <w:rFonts w:ascii="Arial" w:hAnsi="Arial" w:cs="Arial"/>
          <w:iCs/>
          <w:sz w:val="28"/>
          <w:szCs w:val="28"/>
        </w:rPr>
        <w:t>οι</w:t>
      </w:r>
      <w:r>
        <w:rPr>
          <w:rFonts w:ascii="Arial" w:hAnsi="Arial" w:cs="Arial"/>
          <w:iCs/>
          <w:sz w:val="28"/>
          <w:szCs w:val="28"/>
        </w:rPr>
        <w:t xml:space="preserve"> Εφεσίβλητ</w:t>
      </w:r>
      <w:r w:rsidR="00BB2B3F">
        <w:rPr>
          <w:rFonts w:ascii="Arial" w:hAnsi="Arial" w:cs="Arial"/>
          <w:iCs/>
          <w:sz w:val="28"/>
          <w:szCs w:val="28"/>
        </w:rPr>
        <w:t>οι</w:t>
      </w:r>
      <w:r>
        <w:rPr>
          <w:rFonts w:ascii="Arial" w:hAnsi="Arial" w:cs="Arial"/>
          <w:iCs/>
          <w:sz w:val="28"/>
          <w:szCs w:val="28"/>
        </w:rPr>
        <w:t xml:space="preserve"> δεν δικαιού</w:t>
      </w:r>
      <w:r w:rsidR="00BB2B3F">
        <w:rPr>
          <w:rFonts w:ascii="Arial" w:hAnsi="Arial" w:cs="Arial"/>
          <w:iCs/>
          <w:sz w:val="28"/>
          <w:szCs w:val="28"/>
        </w:rPr>
        <w:t>ν</w:t>
      </w:r>
      <w:r>
        <w:rPr>
          <w:rFonts w:ascii="Arial" w:hAnsi="Arial" w:cs="Arial"/>
          <w:iCs/>
          <w:sz w:val="28"/>
          <w:szCs w:val="28"/>
        </w:rPr>
        <w:t>το να επικαλ</w:t>
      </w:r>
      <w:r w:rsidR="00BB2B3F">
        <w:rPr>
          <w:rFonts w:ascii="Arial" w:hAnsi="Arial" w:cs="Arial"/>
          <w:iCs/>
          <w:sz w:val="28"/>
          <w:szCs w:val="28"/>
        </w:rPr>
        <w:t>ούνταν</w:t>
      </w:r>
      <w:r>
        <w:rPr>
          <w:rFonts w:ascii="Arial" w:hAnsi="Arial" w:cs="Arial"/>
          <w:iCs/>
          <w:sz w:val="28"/>
          <w:szCs w:val="28"/>
        </w:rPr>
        <w:t xml:space="preserve"> τη δική της οικονομική δυσκολία και να παρ</w:t>
      </w:r>
      <w:r w:rsidR="00BB2B3F">
        <w:rPr>
          <w:rFonts w:ascii="Arial" w:hAnsi="Arial" w:cs="Arial"/>
          <w:iCs/>
          <w:sz w:val="28"/>
          <w:szCs w:val="28"/>
        </w:rPr>
        <w:t>έλειπαν</w:t>
      </w:r>
      <w:r>
        <w:rPr>
          <w:rFonts w:ascii="Arial" w:hAnsi="Arial" w:cs="Arial"/>
          <w:iCs/>
          <w:sz w:val="28"/>
          <w:szCs w:val="28"/>
        </w:rPr>
        <w:t xml:space="preserve"> συνάμα να καταβάλ</w:t>
      </w:r>
      <w:r w:rsidR="00BB2B3F">
        <w:rPr>
          <w:rFonts w:ascii="Arial" w:hAnsi="Arial" w:cs="Arial"/>
          <w:iCs/>
          <w:sz w:val="28"/>
          <w:szCs w:val="28"/>
        </w:rPr>
        <w:t>ουν</w:t>
      </w:r>
      <w:r>
        <w:rPr>
          <w:rFonts w:ascii="Arial" w:hAnsi="Arial" w:cs="Arial"/>
          <w:iCs/>
          <w:sz w:val="28"/>
          <w:szCs w:val="28"/>
        </w:rPr>
        <w:t xml:space="preserve"> </w:t>
      </w:r>
      <w:r w:rsidRPr="001F2EE6">
        <w:rPr>
          <w:rFonts w:ascii="Arial" w:hAnsi="Arial" w:cs="Arial"/>
          <w:i/>
          <w:sz w:val="28"/>
          <w:szCs w:val="28"/>
        </w:rPr>
        <w:t>«πάραυτα τοις μετρητοίς  το εξ αποφάσεως χρέος των €4</w:t>
      </w:r>
      <w:r w:rsidR="001E0884">
        <w:rPr>
          <w:rFonts w:ascii="Arial" w:hAnsi="Arial" w:cs="Arial"/>
          <w:i/>
          <w:sz w:val="28"/>
          <w:szCs w:val="28"/>
        </w:rPr>
        <w:t>.</w:t>
      </w:r>
      <w:r w:rsidRPr="001F2EE6">
        <w:rPr>
          <w:rFonts w:ascii="Arial" w:hAnsi="Arial" w:cs="Arial"/>
          <w:i/>
          <w:sz w:val="28"/>
          <w:szCs w:val="28"/>
        </w:rPr>
        <w:t>530</w:t>
      </w:r>
      <w:r w:rsidR="001E0884">
        <w:rPr>
          <w:rFonts w:ascii="Arial" w:hAnsi="Arial" w:cs="Arial"/>
          <w:i/>
          <w:sz w:val="28"/>
          <w:szCs w:val="28"/>
        </w:rPr>
        <w:t>,</w:t>
      </w:r>
      <w:r w:rsidRPr="001F2EE6">
        <w:rPr>
          <w:rFonts w:ascii="Arial" w:hAnsi="Arial" w:cs="Arial"/>
          <w:i/>
          <w:sz w:val="28"/>
          <w:szCs w:val="28"/>
        </w:rPr>
        <w:t>000 πλέον τόκους»,</w:t>
      </w:r>
      <w:r>
        <w:rPr>
          <w:rFonts w:ascii="Arial" w:hAnsi="Arial" w:cs="Arial"/>
          <w:iCs/>
          <w:sz w:val="28"/>
          <w:szCs w:val="28"/>
        </w:rPr>
        <w:t xml:space="preserve"> με βάση το ΄Αρθρο 12 του Νόμου.</w:t>
      </w:r>
    </w:p>
    <w:p w14:paraId="4788CA55" w14:textId="77777777" w:rsidR="001F2EE6" w:rsidRDefault="001F2EE6" w:rsidP="004552D0">
      <w:pPr>
        <w:spacing w:line="480" w:lineRule="auto"/>
        <w:ind w:right="-23"/>
        <w:jc w:val="both"/>
        <w:rPr>
          <w:rFonts w:ascii="Arial" w:hAnsi="Arial" w:cs="Arial"/>
          <w:iCs/>
          <w:sz w:val="28"/>
          <w:szCs w:val="28"/>
        </w:rPr>
      </w:pPr>
    </w:p>
    <w:p w14:paraId="5EBD3CEA" w14:textId="30F04097" w:rsidR="001F2EE6" w:rsidRDefault="001F2EE6" w:rsidP="004552D0">
      <w:pPr>
        <w:spacing w:line="480" w:lineRule="auto"/>
        <w:ind w:right="-23"/>
        <w:jc w:val="both"/>
        <w:rPr>
          <w:rFonts w:ascii="Arial" w:hAnsi="Arial" w:cs="Arial"/>
          <w:iCs/>
          <w:sz w:val="28"/>
          <w:szCs w:val="28"/>
        </w:rPr>
      </w:pPr>
      <w:r>
        <w:rPr>
          <w:rFonts w:ascii="Arial" w:hAnsi="Arial" w:cs="Arial"/>
          <w:iCs/>
          <w:sz w:val="28"/>
          <w:szCs w:val="28"/>
        </w:rPr>
        <w:t>Με τον τέταρτο λόγο, η Εφεσείουσα αποδίδει λάθος στο πρωτόδικο Δικαστήριο ότι κατέληξε</w:t>
      </w:r>
      <w:r w:rsidR="00BB2B3F">
        <w:rPr>
          <w:rFonts w:ascii="Arial" w:hAnsi="Arial" w:cs="Arial"/>
          <w:iCs/>
          <w:sz w:val="28"/>
          <w:szCs w:val="28"/>
        </w:rPr>
        <w:t>,</w:t>
      </w:r>
      <w:r>
        <w:rPr>
          <w:rFonts w:ascii="Arial" w:hAnsi="Arial" w:cs="Arial"/>
          <w:iCs/>
          <w:sz w:val="28"/>
          <w:szCs w:val="28"/>
        </w:rPr>
        <w:t xml:space="preserve"> πως μέσα από τα  ενώπιον του έγγραφα σαφώς προκύπτει η αδυναμία των Εφεσιβλήτων σε προβλεπτό χρονικό διάστημα να χρηματοδοτήσουν το σκοπό για τον οποίο επιθυμούσαν την δι΄</w:t>
      </w:r>
      <w:r w:rsidR="00DF3B91" w:rsidRPr="00DF3B91">
        <w:rPr>
          <w:rFonts w:ascii="Arial" w:hAnsi="Arial" w:cs="Arial"/>
          <w:iCs/>
          <w:sz w:val="28"/>
          <w:szCs w:val="28"/>
        </w:rPr>
        <w:t xml:space="preserve"> </w:t>
      </w:r>
      <w:r>
        <w:rPr>
          <w:rFonts w:ascii="Arial" w:hAnsi="Arial" w:cs="Arial"/>
          <w:iCs/>
          <w:sz w:val="28"/>
          <w:szCs w:val="28"/>
        </w:rPr>
        <w:t>απαλλοτριώσεως απόκτηση της επίδικης γης.</w:t>
      </w:r>
    </w:p>
    <w:p w14:paraId="5FE0523D" w14:textId="77777777" w:rsidR="004552D0" w:rsidRDefault="004552D0" w:rsidP="004552D0">
      <w:pPr>
        <w:spacing w:line="480" w:lineRule="auto"/>
        <w:ind w:right="-23"/>
        <w:jc w:val="both"/>
        <w:rPr>
          <w:rFonts w:ascii="Arial" w:hAnsi="Arial" w:cs="Arial"/>
          <w:iCs/>
          <w:sz w:val="28"/>
          <w:szCs w:val="28"/>
        </w:rPr>
      </w:pPr>
    </w:p>
    <w:p w14:paraId="1CDAFEF4" w14:textId="67BA2E72" w:rsidR="00F4315A" w:rsidRDefault="00DF3B91" w:rsidP="004552D0">
      <w:pPr>
        <w:spacing w:line="480" w:lineRule="auto"/>
        <w:ind w:right="-23"/>
        <w:jc w:val="both"/>
        <w:rPr>
          <w:rFonts w:ascii="Arial" w:hAnsi="Arial" w:cs="Arial"/>
          <w:iCs/>
          <w:sz w:val="28"/>
          <w:szCs w:val="28"/>
        </w:rPr>
      </w:pPr>
      <w:r>
        <w:rPr>
          <w:rFonts w:ascii="Arial" w:hAnsi="Arial" w:cs="Arial"/>
          <w:iCs/>
          <w:sz w:val="28"/>
          <w:szCs w:val="28"/>
        </w:rPr>
        <w:t>Όλοι</w:t>
      </w:r>
      <w:r w:rsidR="00F4315A">
        <w:rPr>
          <w:rFonts w:ascii="Arial" w:hAnsi="Arial" w:cs="Arial"/>
          <w:iCs/>
          <w:sz w:val="28"/>
          <w:szCs w:val="28"/>
        </w:rPr>
        <w:t xml:space="preserve"> οι υπόλοιποι λόγοι μπορούν να εξεταστούν σε ενιαίο πλαίσιο.</w:t>
      </w:r>
    </w:p>
    <w:p w14:paraId="02E92C5A" w14:textId="77777777" w:rsidR="00F4315A" w:rsidRDefault="00F4315A" w:rsidP="004552D0">
      <w:pPr>
        <w:spacing w:line="480" w:lineRule="auto"/>
        <w:ind w:right="-23"/>
        <w:jc w:val="both"/>
        <w:rPr>
          <w:rFonts w:ascii="Arial" w:hAnsi="Arial" w:cs="Arial"/>
          <w:iCs/>
          <w:sz w:val="28"/>
          <w:szCs w:val="28"/>
        </w:rPr>
      </w:pPr>
    </w:p>
    <w:p w14:paraId="1BD2E84E" w14:textId="73C81878" w:rsidR="00F4315A" w:rsidRPr="00FE6089" w:rsidRDefault="00F4315A" w:rsidP="004552D0">
      <w:pPr>
        <w:spacing w:line="480" w:lineRule="auto"/>
        <w:ind w:right="-23"/>
        <w:jc w:val="both"/>
        <w:rPr>
          <w:rFonts w:ascii="Arial" w:hAnsi="Arial" w:cs="Arial"/>
          <w:i/>
          <w:sz w:val="28"/>
          <w:szCs w:val="28"/>
        </w:rPr>
      </w:pPr>
      <w:r>
        <w:rPr>
          <w:rFonts w:ascii="Arial" w:hAnsi="Arial" w:cs="Arial"/>
          <w:iCs/>
          <w:sz w:val="28"/>
          <w:szCs w:val="28"/>
        </w:rPr>
        <w:t>Να τονίσουμε</w:t>
      </w:r>
      <w:r w:rsidR="00491616">
        <w:rPr>
          <w:rFonts w:ascii="Arial" w:hAnsi="Arial" w:cs="Arial"/>
          <w:iCs/>
          <w:sz w:val="28"/>
          <w:szCs w:val="28"/>
        </w:rPr>
        <w:t>,</w:t>
      </w:r>
      <w:r>
        <w:rPr>
          <w:rFonts w:ascii="Arial" w:hAnsi="Arial" w:cs="Arial"/>
          <w:iCs/>
          <w:sz w:val="28"/>
          <w:szCs w:val="28"/>
        </w:rPr>
        <w:t xml:space="preserve"> πως η δυνατότητα </w:t>
      </w:r>
      <w:r w:rsidR="00BB2B3F">
        <w:rPr>
          <w:rFonts w:ascii="Arial" w:hAnsi="Arial" w:cs="Arial"/>
          <w:iCs/>
          <w:sz w:val="28"/>
          <w:szCs w:val="28"/>
        </w:rPr>
        <w:t xml:space="preserve">μη </w:t>
      </w:r>
      <w:r>
        <w:rPr>
          <w:rFonts w:ascii="Arial" w:hAnsi="Arial" w:cs="Arial"/>
          <w:iCs/>
          <w:sz w:val="28"/>
          <w:szCs w:val="28"/>
        </w:rPr>
        <w:t xml:space="preserve">ύπαρξης ειδικής αιτιολογίας σε σχέση με την ανάκληση θα μπορούσε να ήταν </w:t>
      </w:r>
      <w:r w:rsidR="00266490">
        <w:rPr>
          <w:rFonts w:ascii="Arial" w:hAnsi="Arial" w:cs="Arial"/>
          <w:iCs/>
          <w:sz w:val="28"/>
          <w:szCs w:val="28"/>
        </w:rPr>
        <w:t xml:space="preserve">η </w:t>
      </w:r>
      <w:r w:rsidR="00BB2B3F">
        <w:rPr>
          <w:rFonts w:ascii="Arial" w:hAnsi="Arial" w:cs="Arial"/>
          <w:iCs/>
          <w:sz w:val="28"/>
          <w:szCs w:val="28"/>
        </w:rPr>
        <w:t xml:space="preserve">απλή </w:t>
      </w:r>
      <w:r>
        <w:rPr>
          <w:rFonts w:ascii="Arial" w:hAnsi="Arial" w:cs="Arial"/>
          <w:iCs/>
          <w:sz w:val="28"/>
          <w:szCs w:val="28"/>
        </w:rPr>
        <w:t xml:space="preserve">απάντηση στους λόγους </w:t>
      </w:r>
      <w:r w:rsidR="004529AD">
        <w:rPr>
          <w:rFonts w:ascii="Arial" w:hAnsi="Arial" w:cs="Arial"/>
          <w:iCs/>
          <w:sz w:val="28"/>
          <w:szCs w:val="28"/>
        </w:rPr>
        <w:t>αυτούς</w:t>
      </w:r>
      <w:r w:rsidR="00266490">
        <w:rPr>
          <w:rFonts w:ascii="Arial" w:hAnsi="Arial" w:cs="Arial"/>
          <w:iCs/>
          <w:sz w:val="28"/>
          <w:szCs w:val="28"/>
        </w:rPr>
        <w:t xml:space="preserve">, αφού ακριβώς δεν θα χρειαζόταν ειδική αιτιολογία, σύμφωνα με τα νομολογηθέντα.  (Βλ. </w:t>
      </w:r>
      <w:r w:rsidR="00266490">
        <w:rPr>
          <w:rFonts w:ascii="Arial" w:hAnsi="Arial" w:cs="Arial"/>
          <w:b/>
          <w:bCs/>
          <w:i/>
          <w:sz w:val="28"/>
          <w:szCs w:val="28"/>
        </w:rPr>
        <w:t xml:space="preserve">Νικόλα, </w:t>
      </w:r>
      <w:r w:rsidR="00266490">
        <w:rPr>
          <w:rFonts w:ascii="Arial" w:hAnsi="Arial" w:cs="Arial"/>
          <w:iCs/>
          <w:sz w:val="28"/>
          <w:szCs w:val="28"/>
        </w:rPr>
        <w:t>ανωτέρω</w:t>
      </w:r>
      <w:r w:rsidR="004529AD">
        <w:rPr>
          <w:rFonts w:ascii="Arial" w:hAnsi="Arial" w:cs="Arial"/>
          <w:iCs/>
          <w:sz w:val="28"/>
          <w:szCs w:val="28"/>
        </w:rPr>
        <w:t>, όπου αναφέρ</w:t>
      </w:r>
      <w:r w:rsidR="00FE6089">
        <w:rPr>
          <w:rFonts w:ascii="Arial" w:hAnsi="Arial" w:cs="Arial"/>
          <w:iCs/>
          <w:sz w:val="28"/>
          <w:szCs w:val="28"/>
        </w:rPr>
        <w:t>ε</w:t>
      </w:r>
      <w:r w:rsidR="004529AD">
        <w:rPr>
          <w:rFonts w:ascii="Arial" w:hAnsi="Arial" w:cs="Arial"/>
          <w:iCs/>
          <w:sz w:val="28"/>
          <w:szCs w:val="28"/>
        </w:rPr>
        <w:t>ται</w:t>
      </w:r>
      <w:r w:rsidR="00BB2B3F">
        <w:rPr>
          <w:rFonts w:ascii="Arial" w:hAnsi="Arial" w:cs="Arial"/>
          <w:iCs/>
          <w:sz w:val="28"/>
          <w:szCs w:val="28"/>
        </w:rPr>
        <w:t xml:space="preserve">: </w:t>
      </w:r>
      <w:r w:rsidR="004529AD">
        <w:rPr>
          <w:rFonts w:ascii="Arial" w:hAnsi="Arial" w:cs="Arial"/>
          <w:iCs/>
          <w:sz w:val="28"/>
          <w:szCs w:val="28"/>
        </w:rPr>
        <w:t xml:space="preserve"> </w:t>
      </w:r>
      <w:r w:rsidR="004529AD" w:rsidRPr="00FE6089">
        <w:rPr>
          <w:rFonts w:ascii="Arial" w:hAnsi="Arial" w:cs="Arial"/>
          <w:i/>
          <w:sz w:val="28"/>
          <w:szCs w:val="28"/>
        </w:rPr>
        <w:t>«</w:t>
      </w:r>
      <w:r w:rsidR="00BB2B3F">
        <w:rPr>
          <w:rFonts w:ascii="Arial" w:hAnsi="Arial" w:cs="Arial"/>
          <w:i/>
          <w:sz w:val="28"/>
          <w:szCs w:val="28"/>
        </w:rPr>
        <w:t>Θ</w:t>
      </w:r>
      <w:r w:rsidR="004529AD" w:rsidRPr="00FE6089">
        <w:rPr>
          <w:rFonts w:ascii="Arial" w:hAnsi="Arial" w:cs="Arial"/>
          <w:i/>
          <w:sz w:val="28"/>
          <w:szCs w:val="28"/>
        </w:rPr>
        <w:t>α προσθέταμε επίσης, ότι με δεδομένο ότι η ανάκληση της απαλλοτρίωσης «αποκαθιστά», κατά κάποιο τρόπο, το πλήρες δικαίωμα ιδιοκτησίας του διοικουμένου, γι΄αυτό η ειδική αυτή ανάκληση προνοείται από το Νόμο χωρίς να απαιτείται οποιαδήποτε ιδιαίτερη αιτιολογία»</w:t>
      </w:r>
      <w:r w:rsidR="00266490" w:rsidRPr="00FE6089">
        <w:rPr>
          <w:rFonts w:ascii="Arial" w:hAnsi="Arial" w:cs="Arial"/>
          <w:i/>
          <w:sz w:val="28"/>
          <w:szCs w:val="28"/>
        </w:rPr>
        <w:t>)</w:t>
      </w:r>
      <w:r w:rsidRPr="00FE6089">
        <w:rPr>
          <w:rFonts w:ascii="Arial" w:hAnsi="Arial" w:cs="Arial"/>
          <w:i/>
          <w:sz w:val="28"/>
          <w:szCs w:val="28"/>
        </w:rPr>
        <w:t>.</w:t>
      </w:r>
    </w:p>
    <w:p w14:paraId="08C4A359" w14:textId="77777777" w:rsidR="00F4315A" w:rsidRDefault="00F4315A" w:rsidP="006E2359">
      <w:pPr>
        <w:spacing w:line="240" w:lineRule="auto"/>
        <w:ind w:right="-23"/>
        <w:jc w:val="both"/>
        <w:rPr>
          <w:rFonts w:ascii="Arial" w:hAnsi="Arial" w:cs="Arial"/>
          <w:iCs/>
          <w:sz w:val="28"/>
          <w:szCs w:val="28"/>
        </w:rPr>
      </w:pPr>
    </w:p>
    <w:p w14:paraId="7EFC7C7C" w14:textId="16AFE372" w:rsidR="00F4315A" w:rsidRDefault="004A64AF" w:rsidP="004552D0">
      <w:pPr>
        <w:spacing w:line="480" w:lineRule="auto"/>
        <w:ind w:right="-23"/>
        <w:jc w:val="both"/>
        <w:rPr>
          <w:rFonts w:ascii="Arial" w:hAnsi="Arial" w:cs="Arial"/>
          <w:iCs/>
          <w:sz w:val="28"/>
          <w:szCs w:val="28"/>
        </w:rPr>
      </w:pPr>
      <w:r>
        <w:rPr>
          <w:rFonts w:ascii="Arial" w:hAnsi="Arial" w:cs="Arial"/>
          <w:iCs/>
          <w:sz w:val="28"/>
          <w:szCs w:val="28"/>
        </w:rPr>
        <w:t>Θ</w:t>
      </w:r>
      <w:r w:rsidR="00F4315A">
        <w:rPr>
          <w:rFonts w:ascii="Arial" w:hAnsi="Arial" w:cs="Arial"/>
          <w:iCs/>
          <w:sz w:val="28"/>
          <w:szCs w:val="28"/>
        </w:rPr>
        <w:t xml:space="preserve">εωρούμε </w:t>
      </w:r>
      <w:r>
        <w:rPr>
          <w:rFonts w:ascii="Arial" w:hAnsi="Arial" w:cs="Arial"/>
          <w:iCs/>
          <w:sz w:val="28"/>
          <w:szCs w:val="28"/>
        </w:rPr>
        <w:t xml:space="preserve">όμως, </w:t>
      </w:r>
      <w:r w:rsidR="00F4315A">
        <w:rPr>
          <w:rFonts w:ascii="Arial" w:hAnsi="Arial" w:cs="Arial"/>
          <w:iCs/>
          <w:sz w:val="28"/>
          <w:szCs w:val="28"/>
        </w:rPr>
        <w:t>πως και στην ουσία τους οι λόγοι έφεσης δεν μπορούν να έχουν θετική για την Εφεσείουσα κατάληξη.</w:t>
      </w:r>
    </w:p>
    <w:p w14:paraId="1197186F" w14:textId="77777777" w:rsidR="00F4315A" w:rsidRDefault="00F4315A" w:rsidP="006E2359">
      <w:pPr>
        <w:spacing w:line="240" w:lineRule="auto"/>
        <w:ind w:right="-23"/>
        <w:jc w:val="both"/>
        <w:rPr>
          <w:rFonts w:ascii="Arial" w:hAnsi="Arial" w:cs="Arial"/>
          <w:iCs/>
          <w:sz w:val="28"/>
          <w:szCs w:val="28"/>
        </w:rPr>
      </w:pPr>
    </w:p>
    <w:p w14:paraId="15E4CAF7" w14:textId="06C7CFB4" w:rsidR="00F4315A" w:rsidRDefault="00F4315A" w:rsidP="004552D0">
      <w:pPr>
        <w:spacing w:line="480" w:lineRule="auto"/>
        <w:ind w:right="-23"/>
        <w:jc w:val="both"/>
        <w:rPr>
          <w:rFonts w:ascii="Arial" w:hAnsi="Arial" w:cs="Arial"/>
          <w:iCs/>
          <w:sz w:val="28"/>
          <w:szCs w:val="28"/>
        </w:rPr>
      </w:pPr>
      <w:r>
        <w:rPr>
          <w:rFonts w:ascii="Arial" w:hAnsi="Arial" w:cs="Arial"/>
          <w:iCs/>
          <w:sz w:val="28"/>
          <w:szCs w:val="28"/>
        </w:rPr>
        <w:t>Η ανάκληση της απαλλοτρίωσης αποδίδει την ακίνητη περιουσία πίσω στο νόμιμο ιδιοκτήτη της.  Πρόκειται για ευμενή πράξη αφού δεν υφίσταται απώλεια ιδιοκτησιακού δικαιώματος.  Μόνο εάν διαγιγνώσκετο αλλότριο κίνητρο ή καταχρηστική συμπεριφορά συναρτώμεν</w:t>
      </w:r>
      <w:r w:rsidR="00266490">
        <w:rPr>
          <w:rFonts w:ascii="Arial" w:hAnsi="Arial" w:cs="Arial"/>
          <w:iCs/>
          <w:sz w:val="28"/>
          <w:szCs w:val="28"/>
        </w:rPr>
        <w:t>η</w:t>
      </w:r>
      <w:r>
        <w:rPr>
          <w:rFonts w:ascii="Arial" w:hAnsi="Arial" w:cs="Arial"/>
          <w:iCs/>
          <w:sz w:val="28"/>
          <w:szCs w:val="28"/>
        </w:rPr>
        <w:t xml:space="preserve"> με τις ειδικές περιστάσεις της κάθε υπόθεσης, θα μπορούσε ο ευμενής χαρακτήρας της πράξης να αντιστραφεί.  Εδώ, κάτι τέτοιο, δεν παρατηρείται.  Ούτε αναφορικά με τη χρονική αλληλουχία των γεγονότων, ούτε σε επίπεδο </w:t>
      </w:r>
      <w:r w:rsidR="00266490">
        <w:rPr>
          <w:rFonts w:ascii="Arial" w:hAnsi="Arial" w:cs="Arial"/>
          <w:iCs/>
          <w:sz w:val="28"/>
          <w:szCs w:val="28"/>
        </w:rPr>
        <w:t>της έ</w:t>
      </w:r>
      <w:r>
        <w:rPr>
          <w:rFonts w:ascii="Arial" w:hAnsi="Arial" w:cs="Arial"/>
          <w:iCs/>
          <w:sz w:val="28"/>
          <w:szCs w:val="28"/>
        </w:rPr>
        <w:t>γγραφ</w:t>
      </w:r>
      <w:r w:rsidR="00266490">
        <w:rPr>
          <w:rFonts w:ascii="Arial" w:hAnsi="Arial" w:cs="Arial"/>
          <w:iCs/>
          <w:sz w:val="28"/>
          <w:szCs w:val="28"/>
        </w:rPr>
        <w:t>η</w:t>
      </w:r>
      <w:r>
        <w:rPr>
          <w:rFonts w:ascii="Arial" w:hAnsi="Arial" w:cs="Arial"/>
          <w:iCs/>
          <w:sz w:val="28"/>
          <w:szCs w:val="28"/>
        </w:rPr>
        <w:t>ς κοινής μαρτυρίας</w:t>
      </w:r>
      <w:r w:rsidR="00266490">
        <w:rPr>
          <w:rFonts w:ascii="Arial" w:hAnsi="Arial" w:cs="Arial"/>
          <w:iCs/>
          <w:sz w:val="28"/>
          <w:szCs w:val="28"/>
        </w:rPr>
        <w:t>,</w:t>
      </w:r>
      <w:r>
        <w:rPr>
          <w:rFonts w:ascii="Arial" w:hAnsi="Arial" w:cs="Arial"/>
          <w:iCs/>
          <w:sz w:val="28"/>
          <w:szCs w:val="28"/>
        </w:rPr>
        <w:t xml:space="preserve"> δεν παρατηρείται οτιδήποτε μεμπτό, εκτός από την οικονομική αδυναμία των Εφεσιβλήτων σε προβλεπτό χρονικό διάστημα να χρηματοδοτήσουν το σκοπό για τον οποίο επιθυμούσαν την δια απαλλοτριώσεως απόκτηση της επίδικης γης.</w:t>
      </w:r>
    </w:p>
    <w:p w14:paraId="01369302" w14:textId="06298918" w:rsidR="00F4315A" w:rsidRDefault="00F4315A" w:rsidP="004552D0">
      <w:pPr>
        <w:spacing w:line="480" w:lineRule="auto"/>
        <w:ind w:right="-23"/>
        <w:jc w:val="both"/>
        <w:rPr>
          <w:rFonts w:ascii="Arial" w:hAnsi="Arial" w:cs="Arial"/>
          <w:b/>
          <w:bCs/>
          <w:i/>
          <w:sz w:val="28"/>
          <w:szCs w:val="28"/>
        </w:rPr>
      </w:pPr>
      <w:r>
        <w:rPr>
          <w:rFonts w:ascii="Arial" w:hAnsi="Arial" w:cs="Arial"/>
          <w:iCs/>
          <w:sz w:val="28"/>
          <w:szCs w:val="28"/>
        </w:rPr>
        <w:t>Ο επίδικος χρόνος (</w:t>
      </w:r>
      <w:r w:rsidR="00266490">
        <w:rPr>
          <w:rFonts w:ascii="Arial" w:hAnsi="Arial" w:cs="Arial"/>
          <w:iCs/>
          <w:sz w:val="28"/>
          <w:szCs w:val="28"/>
        </w:rPr>
        <w:t xml:space="preserve">ειδικά τα έτη </w:t>
      </w:r>
      <w:r>
        <w:rPr>
          <w:rFonts w:ascii="Arial" w:hAnsi="Arial" w:cs="Arial"/>
          <w:iCs/>
          <w:sz w:val="28"/>
          <w:szCs w:val="28"/>
        </w:rPr>
        <w:t xml:space="preserve">2012 και 2013) έχει εξάλλου αναγνωρισθεί ως χρόνος </w:t>
      </w:r>
      <w:r w:rsidR="00266490">
        <w:rPr>
          <w:rFonts w:ascii="Arial" w:hAnsi="Arial" w:cs="Arial"/>
          <w:iCs/>
          <w:sz w:val="28"/>
          <w:szCs w:val="28"/>
        </w:rPr>
        <w:t xml:space="preserve">κατά τον οποίον </w:t>
      </w:r>
      <w:r>
        <w:rPr>
          <w:rFonts w:ascii="Arial" w:hAnsi="Arial" w:cs="Arial"/>
          <w:iCs/>
          <w:sz w:val="28"/>
          <w:szCs w:val="28"/>
        </w:rPr>
        <w:t xml:space="preserve">η </w:t>
      </w:r>
      <w:r w:rsidR="00266490">
        <w:rPr>
          <w:rFonts w:ascii="Arial" w:hAnsi="Arial" w:cs="Arial"/>
          <w:iCs/>
          <w:sz w:val="28"/>
          <w:szCs w:val="28"/>
        </w:rPr>
        <w:t>Κ</w:t>
      </w:r>
      <w:r>
        <w:rPr>
          <w:rFonts w:ascii="Arial" w:hAnsi="Arial" w:cs="Arial"/>
          <w:iCs/>
          <w:sz w:val="28"/>
          <w:szCs w:val="28"/>
        </w:rPr>
        <w:t xml:space="preserve">υπριακή Δημοκρατία </w:t>
      </w:r>
      <w:r w:rsidR="00266490">
        <w:rPr>
          <w:rFonts w:ascii="Arial" w:hAnsi="Arial" w:cs="Arial"/>
          <w:iCs/>
          <w:sz w:val="28"/>
          <w:szCs w:val="28"/>
        </w:rPr>
        <w:t>β</w:t>
      </w:r>
      <w:r w:rsidR="00BB2B3F">
        <w:rPr>
          <w:rFonts w:ascii="Arial" w:hAnsi="Arial" w:cs="Arial"/>
          <w:iCs/>
          <w:sz w:val="28"/>
          <w:szCs w:val="28"/>
        </w:rPr>
        <w:t>ίωσε</w:t>
      </w:r>
      <w:r w:rsidR="00266490">
        <w:rPr>
          <w:rFonts w:ascii="Arial" w:hAnsi="Arial" w:cs="Arial"/>
          <w:iCs/>
          <w:sz w:val="28"/>
          <w:szCs w:val="28"/>
        </w:rPr>
        <w:t xml:space="preserve"> </w:t>
      </w:r>
      <w:r>
        <w:rPr>
          <w:rFonts w:ascii="Arial" w:hAnsi="Arial" w:cs="Arial"/>
          <w:iCs/>
          <w:sz w:val="28"/>
          <w:szCs w:val="28"/>
        </w:rPr>
        <w:t xml:space="preserve">πρωτοφανή οικονομική κρίση.  (Βλ. </w:t>
      </w:r>
      <w:r>
        <w:rPr>
          <w:rFonts w:ascii="Arial" w:hAnsi="Arial" w:cs="Arial"/>
          <w:b/>
          <w:bCs/>
          <w:i/>
          <w:sz w:val="28"/>
          <w:szCs w:val="28"/>
        </w:rPr>
        <w:t>Χριστοδούλου κ.ά. ν. Κεντρική Τράπεζα Κύπρου κ.ά. (2013)3 Α.Α.Δ. 427).</w:t>
      </w:r>
    </w:p>
    <w:p w14:paraId="1975E722" w14:textId="77777777" w:rsidR="00F4315A" w:rsidRDefault="00F4315A" w:rsidP="004A468D">
      <w:pPr>
        <w:spacing w:line="240" w:lineRule="auto"/>
        <w:ind w:right="-23"/>
        <w:jc w:val="both"/>
        <w:rPr>
          <w:rFonts w:ascii="Arial" w:hAnsi="Arial" w:cs="Arial"/>
          <w:b/>
          <w:bCs/>
          <w:i/>
          <w:sz w:val="28"/>
          <w:szCs w:val="28"/>
        </w:rPr>
      </w:pPr>
    </w:p>
    <w:p w14:paraId="5FD973F8" w14:textId="2A0FCAC3" w:rsidR="00631CD6" w:rsidRPr="00FE6089" w:rsidRDefault="00266490" w:rsidP="00CC6571">
      <w:pPr>
        <w:spacing w:line="480" w:lineRule="auto"/>
        <w:ind w:right="-23"/>
        <w:jc w:val="both"/>
        <w:rPr>
          <w:rFonts w:ascii="Arial" w:hAnsi="Arial" w:cs="Arial"/>
          <w:i/>
          <w:sz w:val="28"/>
          <w:szCs w:val="28"/>
        </w:rPr>
      </w:pPr>
      <w:r>
        <w:rPr>
          <w:rFonts w:ascii="Arial" w:hAnsi="Arial" w:cs="Arial"/>
          <w:iCs/>
          <w:sz w:val="28"/>
          <w:szCs w:val="28"/>
        </w:rPr>
        <w:t xml:space="preserve">Περαιτέρω, είναι ορθή η επισήμανση πως </w:t>
      </w:r>
      <w:r w:rsidR="006273FF">
        <w:rPr>
          <w:rFonts w:ascii="Arial" w:hAnsi="Arial" w:cs="Arial"/>
          <w:iCs/>
          <w:sz w:val="28"/>
          <w:szCs w:val="28"/>
        </w:rPr>
        <w:t xml:space="preserve">εκ της </w:t>
      </w:r>
      <w:r>
        <w:rPr>
          <w:rFonts w:ascii="Arial" w:hAnsi="Arial" w:cs="Arial"/>
          <w:iCs/>
          <w:sz w:val="28"/>
          <w:szCs w:val="28"/>
        </w:rPr>
        <w:t>νομολογία</w:t>
      </w:r>
      <w:r w:rsidR="006273FF">
        <w:rPr>
          <w:rFonts w:ascii="Arial" w:hAnsi="Arial" w:cs="Arial"/>
          <w:iCs/>
          <w:sz w:val="28"/>
          <w:szCs w:val="28"/>
        </w:rPr>
        <w:t xml:space="preserve">ς υφίσταται </w:t>
      </w:r>
      <w:r>
        <w:rPr>
          <w:rFonts w:ascii="Arial" w:hAnsi="Arial" w:cs="Arial"/>
          <w:iCs/>
          <w:sz w:val="28"/>
          <w:szCs w:val="28"/>
        </w:rPr>
        <w:t xml:space="preserve">σύμφυτο δικαίωμα για ανάκληση διοικητικών πράξεων </w:t>
      </w:r>
      <w:r w:rsidR="00EE7B36">
        <w:rPr>
          <w:rFonts w:ascii="Arial" w:hAnsi="Arial" w:cs="Arial"/>
          <w:iCs/>
          <w:sz w:val="28"/>
          <w:szCs w:val="28"/>
        </w:rPr>
        <w:t xml:space="preserve">στα πλαίσια καθήκοντος επανεξέτασης εκ μέρους της διοίκησης για ληφθείσα απόφαση, σε περίπτωση που προκύπτουν νέα γεγονότα που διασαλεύουν το θεμέλιο της απαλλοτρίωσης.  (Βλ. </w:t>
      </w:r>
      <w:r w:rsidR="00EE7B36">
        <w:rPr>
          <w:rFonts w:ascii="Arial" w:hAnsi="Arial" w:cs="Arial"/>
          <w:b/>
          <w:bCs/>
          <w:i/>
          <w:sz w:val="28"/>
          <w:szCs w:val="28"/>
        </w:rPr>
        <w:t>Αυγουστή κ.ά. ν. Υπουργ</w:t>
      </w:r>
      <w:r w:rsidR="00631CD6">
        <w:rPr>
          <w:rFonts w:ascii="Arial" w:hAnsi="Arial" w:cs="Arial"/>
          <w:b/>
          <w:bCs/>
          <w:i/>
          <w:sz w:val="28"/>
          <w:szCs w:val="28"/>
        </w:rPr>
        <w:t>ού</w:t>
      </w:r>
      <w:r w:rsidR="00EE7B36">
        <w:rPr>
          <w:rFonts w:ascii="Arial" w:hAnsi="Arial" w:cs="Arial"/>
          <w:b/>
          <w:bCs/>
          <w:i/>
          <w:sz w:val="28"/>
          <w:szCs w:val="28"/>
        </w:rPr>
        <w:t xml:space="preserve"> Εσωτερικών (1993)3 Α.Α.Δ. 496 </w:t>
      </w:r>
      <w:r w:rsidR="00EE7B36">
        <w:rPr>
          <w:rFonts w:ascii="Arial" w:hAnsi="Arial" w:cs="Arial"/>
          <w:iCs/>
          <w:sz w:val="28"/>
          <w:szCs w:val="28"/>
        </w:rPr>
        <w:t xml:space="preserve">και </w:t>
      </w:r>
      <w:r w:rsidR="00EE7B36">
        <w:rPr>
          <w:rFonts w:ascii="Arial" w:hAnsi="Arial" w:cs="Arial"/>
          <w:b/>
          <w:bCs/>
          <w:i/>
          <w:sz w:val="28"/>
          <w:szCs w:val="28"/>
        </w:rPr>
        <w:t>Χαραλάμπους κ.ά. ν. Δημοκρατίας (2001)3 Α.Α.Δ. 149</w:t>
      </w:r>
      <w:r w:rsidR="005C6265">
        <w:rPr>
          <w:rFonts w:ascii="Arial" w:hAnsi="Arial" w:cs="Arial"/>
          <w:iCs/>
          <w:sz w:val="28"/>
          <w:szCs w:val="28"/>
        </w:rPr>
        <w:t>, όπου λέχθηκε</w:t>
      </w:r>
      <w:r w:rsidR="00631CD6">
        <w:rPr>
          <w:rFonts w:ascii="Arial" w:hAnsi="Arial" w:cs="Arial"/>
          <w:iCs/>
          <w:sz w:val="28"/>
          <w:szCs w:val="28"/>
        </w:rPr>
        <w:t>:</w:t>
      </w:r>
      <w:r w:rsidR="00CC6571">
        <w:rPr>
          <w:rFonts w:ascii="Arial" w:hAnsi="Arial" w:cs="Arial"/>
          <w:iCs/>
          <w:sz w:val="28"/>
          <w:szCs w:val="28"/>
        </w:rPr>
        <w:t xml:space="preserve"> </w:t>
      </w:r>
      <w:r w:rsidR="00631CD6" w:rsidRPr="00FE6089">
        <w:rPr>
          <w:rFonts w:ascii="Arial" w:hAnsi="Arial" w:cs="Arial"/>
          <w:i/>
          <w:sz w:val="28"/>
          <w:szCs w:val="28"/>
        </w:rPr>
        <w:t>«Η νομολογία έχει αναγνωρίσει στη διοίκηση σύμφυτο δικαίωμα για ανάκληση διοικητικών πράξεων. Εφ΄ όσον μάλιστα προκύπτουν νέα γεγονότα που διασαλεύουν το θεμέλιο της απόφασης το δικαίωμα αυτό κρίθηκε ότι προσλαμβάνει τη μορφή καθήκοντος για επανεξέταση ληφθείσας απόφασης»</w:t>
      </w:r>
      <w:r w:rsidR="00CC6571" w:rsidRPr="00FE6089">
        <w:rPr>
          <w:rFonts w:ascii="Arial" w:hAnsi="Arial" w:cs="Arial"/>
          <w:i/>
          <w:sz w:val="28"/>
          <w:szCs w:val="28"/>
        </w:rPr>
        <w:t>),</w:t>
      </w:r>
    </w:p>
    <w:p w14:paraId="41382629" w14:textId="77777777" w:rsidR="006E2359" w:rsidRDefault="006E2359" w:rsidP="006E2359">
      <w:pPr>
        <w:spacing w:line="240" w:lineRule="auto"/>
        <w:ind w:right="-23"/>
        <w:jc w:val="both"/>
        <w:rPr>
          <w:rFonts w:ascii="Arial" w:hAnsi="Arial" w:cs="Arial"/>
          <w:iCs/>
          <w:sz w:val="28"/>
          <w:szCs w:val="28"/>
        </w:rPr>
      </w:pPr>
    </w:p>
    <w:p w14:paraId="7AAE48F9" w14:textId="0003D0A9" w:rsidR="00F4315A" w:rsidRDefault="006273FF" w:rsidP="00BA3869">
      <w:pPr>
        <w:spacing w:line="480" w:lineRule="auto"/>
        <w:ind w:right="-23"/>
        <w:jc w:val="both"/>
        <w:rPr>
          <w:rFonts w:ascii="Arial" w:hAnsi="Arial" w:cs="Arial"/>
          <w:b/>
          <w:bCs/>
          <w:i/>
          <w:sz w:val="28"/>
          <w:szCs w:val="28"/>
        </w:rPr>
      </w:pPr>
      <w:r>
        <w:rPr>
          <w:rFonts w:ascii="Arial" w:hAnsi="Arial" w:cs="Arial"/>
          <w:iCs/>
          <w:sz w:val="28"/>
          <w:szCs w:val="28"/>
        </w:rPr>
        <w:t xml:space="preserve">Θα προσθέταμε, υιοθετώντας αυτό που ελέχθη στη </w:t>
      </w:r>
      <w:r>
        <w:rPr>
          <w:rFonts w:ascii="Arial" w:hAnsi="Arial" w:cs="Arial"/>
          <w:b/>
          <w:bCs/>
          <w:i/>
          <w:sz w:val="28"/>
          <w:szCs w:val="28"/>
          <w:lang w:val="en-US"/>
        </w:rPr>
        <w:t>Flokkas</w:t>
      </w:r>
      <w:r w:rsidRPr="006273FF">
        <w:rPr>
          <w:rFonts w:ascii="Arial" w:hAnsi="Arial" w:cs="Arial"/>
          <w:b/>
          <w:bCs/>
          <w:i/>
          <w:sz w:val="28"/>
          <w:szCs w:val="28"/>
        </w:rPr>
        <w:t xml:space="preserve"> </w:t>
      </w:r>
      <w:r>
        <w:rPr>
          <w:rFonts w:ascii="Arial" w:hAnsi="Arial" w:cs="Arial"/>
          <w:iCs/>
          <w:sz w:val="28"/>
          <w:szCs w:val="28"/>
        </w:rPr>
        <w:t xml:space="preserve">ανωτέρω, ότι </w:t>
      </w:r>
      <w:r w:rsidRPr="006273FF">
        <w:rPr>
          <w:rFonts w:ascii="Arial" w:hAnsi="Arial" w:cs="Arial"/>
          <w:i/>
          <w:sz w:val="28"/>
          <w:szCs w:val="28"/>
        </w:rPr>
        <w:t>«εμμονή της Διοίκησης στην απαλλοτρίωση χωρίς δυνατότητα πραγμάτωσης του σκοπού, θα δημιουργούσε εικόνα μη χρηστής διοίκησης».</w:t>
      </w:r>
      <w:r>
        <w:rPr>
          <w:rFonts w:ascii="Arial" w:hAnsi="Arial" w:cs="Arial"/>
          <w:iCs/>
          <w:sz w:val="28"/>
          <w:szCs w:val="28"/>
        </w:rPr>
        <w:t xml:space="preserve">  </w:t>
      </w:r>
      <w:r w:rsidR="00F4315A">
        <w:rPr>
          <w:rFonts w:ascii="Arial" w:hAnsi="Arial" w:cs="Arial"/>
          <w:iCs/>
          <w:sz w:val="28"/>
          <w:szCs w:val="28"/>
        </w:rPr>
        <w:t>Εκ του περισσού</w:t>
      </w:r>
      <w:r w:rsidR="00BB2B3F">
        <w:rPr>
          <w:rFonts w:ascii="Arial" w:hAnsi="Arial" w:cs="Arial"/>
          <w:iCs/>
          <w:sz w:val="28"/>
          <w:szCs w:val="28"/>
        </w:rPr>
        <w:t>,</w:t>
      </w:r>
      <w:r w:rsidR="00F4315A">
        <w:rPr>
          <w:rFonts w:ascii="Arial" w:hAnsi="Arial" w:cs="Arial"/>
          <w:iCs/>
          <w:sz w:val="28"/>
          <w:szCs w:val="28"/>
        </w:rPr>
        <w:t xml:space="preserve"> να αναφέρουμε ότι δεν βρίσκουμε καμμιά ομοιότητα με τις περιστάσεις </w:t>
      </w:r>
      <w:r w:rsidR="006C70BD">
        <w:rPr>
          <w:rFonts w:ascii="Arial" w:hAnsi="Arial" w:cs="Arial"/>
          <w:iCs/>
          <w:sz w:val="28"/>
          <w:szCs w:val="28"/>
        </w:rPr>
        <w:t xml:space="preserve">των υποθέσεων του ΕΔΑΔ που η Εφεσείουσα επικαλείται, ιδίως την </w:t>
      </w:r>
      <w:r w:rsidR="006C70BD">
        <w:rPr>
          <w:rFonts w:ascii="Arial" w:hAnsi="Arial" w:cs="Arial"/>
          <w:b/>
          <w:bCs/>
          <w:i/>
          <w:sz w:val="28"/>
          <w:szCs w:val="28"/>
        </w:rPr>
        <w:t>Β</w:t>
      </w:r>
      <w:r w:rsidR="006C70BD">
        <w:rPr>
          <w:rFonts w:ascii="Arial" w:hAnsi="Arial" w:cs="Arial"/>
          <w:b/>
          <w:bCs/>
          <w:i/>
          <w:sz w:val="28"/>
          <w:szCs w:val="28"/>
          <w:lang w:val="en-US"/>
        </w:rPr>
        <w:t>urdov</w:t>
      </w:r>
      <w:r w:rsidR="006C70BD" w:rsidRPr="006C70BD">
        <w:rPr>
          <w:rFonts w:ascii="Arial" w:hAnsi="Arial" w:cs="Arial"/>
          <w:b/>
          <w:bCs/>
          <w:i/>
          <w:sz w:val="28"/>
          <w:szCs w:val="28"/>
        </w:rPr>
        <w:t xml:space="preserve"> </w:t>
      </w:r>
      <w:r w:rsidR="006C70BD">
        <w:rPr>
          <w:rFonts w:ascii="Arial" w:hAnsi="Arial" w:cs="Arial"/>
          <w:b/>
          <w:bCs/>
          <w:i/>
          <w:sz w:val="28"/>
          <w:szCs w:val="28"/>
          <w:lang w:val="en-US"/>
        </w:rPr>
        <w:t>v</w:t>
      </w:r>
      <w:r w:rsidR="006C70BD" w:rsidRPr="006C70BD">
        <w:rPr>
          <w:rFonts w:ascii="Arial" w:hAnsi="Arial" w:cs="Arial"/>
          <w:b/>
          <w:bCs/>
          <w:i/>
          <w:sz w:val="28"/>
          <w:szCs w:val="28"/>
        </w:rPr>
        <w:t xml:space="preserve">. </w:t>
      </w:r>
      <w:r w:rsidR="006C70BD">
        <w:rPr>
          <w:rFonts w:ascii="Arial" w:hAnsi="Arial" w:cs="Arial"/>
          <w:b/>
          <w:bCs/>
          <w:i/>
          <w:sz w:val="28"/>
          <w:szCs w:val="28"/>
          <w:lang w:val="en-US"/>
        </w:rPr>
        <w:t>Russia</w:t>
      </w:r>
      <w:r w:rsidR="006C70BD" w:rsidRPr="006C70BD">
        <w:rPr>
          <w:rFonts w:ascii="Arial" w:hAnsi="Arial" w:cs="Arial"/>
          <w:b/>
          <w:bCs/>
          <w:i/>
          <w:sz w:val="28"/>
          <w:szCs w:val="28"/>
        </w:rPr>
        <w:t xml:space="preserve"> (2002) </w:t>
      </w:r>
      <w:r w:rsidR="006C70BD">
        <w:rPr>
          <w:rFonts w:ascii="Arial" w:hAnsi="Arial" w:cs="Arial"/>
          <w:b/>
          <w:bCs/>
          <w:i/>
          <w:sz w:val="28"/>
          <w:szCs w:val="28"/>
        </w:rPr>
        <w:t>–</w:t>
      </w:r>
      <w:r w:rsidR="006C70BD" w:rsidRPr="006C70BD">
        <w:rPr>
          <w:rFonts w:ascii="Arial" w:hAnsi="Arial" w:cs="Arial"/>
          <w:b/>
          <w:bCs/>
          <w:i/>
          <w:sz w:val="28"/>
          <w:szCs w:val="28"/>
        </w:rPr>
        <w:t xml:space="preserve"> </w:t>
      </w:r>
      <w:r w:rsidR="006C70BD">
        <w:rPr>
          <w:rFonts w:ascii="Arial" w:hAnsi="Arial" w:cs="Arial"/>
          <w:b/>
          <w:bCs/>
          <w:i/>
          <w:sz w:val="28"/>
          <w:szCs w:val="28"/>
          <w:lang w:val="en-US"/>
        </w:rPr>
        <w:t>III</w:t>
      </w:r>
      <w:r w:rsidR="006C70BD" w:rsidRPr="006C70BD">
        <w:rPr>
          <w:rFonts w:ascii="Arial" w:hAnsi="Arial" w:cs="Arial"/>
          <w:b/>
          <w:bCs/>
          <w:i/>
          <w:sz w:val="28"/>
          <w:szCs w:val="28"/>
        </w:rPr>
        <w:t xml:space="preserve">38 </w:t>
      </w:r>
      <w:r w:rsidR="006C70BD">
        <w:rPr>
          <w:rFonts w:ascii="Arial" w:hAnsi="Arial" w:cs="Arial"/>
          <w:b/>
          <w:bCs/>
          <w:i/>
          <w:sz w:val="28"/>
          <w:szCs w:val="28"/>
          <w:lang w:val="en-US"/>
        </w:rPr>
        <w:t>EHRR</w:t>
      </w:r>
      <w:r w:rsidR="006C70BD" w:rsidRPr="006C70BD">
        <w:rPr>
          <w:rFonts w:ascii="Arial" w:hAnsi="Arial" w:cs="Arial"/>
          <w:b/>
          <w:bCs/>
          <w:i/>
          <w:sz w:val="28"/>
          <w:szCs w:val="28"/>
        </w:rPr>
        <w:t xml:space="preserve"> 639</w:t>
      </w:r>
      <w:r w:rsidR="006C70BD">
        <w:rPr>
          <w:rStyle w:val="FootnoteReference"/>
          <w:rFonts w:ascii="Arial" w:hAnsi="Arial" w:cs="Arial"/>
          <w:b/>
          <w:bCs/>
          <w:i/>
          <w:sz w:val="28"/>
          <w:szCs w:val="28"/>
        </w:rPr>
        <w:footnoteReference w:id="4"/>
      </w:r>
      <w:r w:rsidR="006C70BD" w:rsidRPr="006C70BD">
        <w:rPr>
          <w:rFonts w:ascii="Arial" w:hAnsi="Arial" w:cs="Arial"/>
          <w:b/>
          <w:bCs/>
          <w:i/>
          <w:sz w:val="28"/>
          <w:szCs w:val="28"/>
        </w:rPr>
        <w:t xml:space="preserve"> </w:t>
      </w:r>
      <w:r w:rsidR="006C70BD">
        <w:rPr>
          <w:rFonts w:ascii="Arial" w:hAnsi="Arial" w:cs="Arial"/>
          <w:iCs/>
          <w:sz w:val="28"/>
          <w:szCs w:val="28"/>
        </w:rPr>
        <w:t>και</w:t>
      </w:r>
      <w:r w:rsidR="00BA3869" w:rsidRPr="00BA3869">
        <w:rPr>
          <w:rFonts w:ascii="Arial" w:hAnsi="Arial" w:cs="Arial"/>
          <w:iCs/>
          <w:sz w:val="28"/>
          <w:szCs w:val="28"/>
        </w:rPr>
        <w:t xml:space="preserve">  </w:t>
      </w:r>
      <w:r w:rsidR="00BA3869" w:rsidRPr="00BA3869">
        <w:rPr>
          <w:rFonts w:ascii="Arial" w:hAnsi="Arial" w:cs="Arial"/>
          <w:b/>
          <w:bCs/>
          <w:i/>
          <w:sz w:val="28"/>
          <w:szCs w:val="28"/>
          <w:lang w:val="en-US"/>
        </w:rPr>
        <w:t>QUFAJ</w:t>
      </w:r>
      <w:r w:rsidR="00BA3869" w:rsidRPr="00BA3869">
        <w:rPr>
          <w:rFonts w:ascii="Arial" w:hAnsi="Arial" w:cs="Arial"/>
          <w:b/>
          <w:bCs/>
          <w:i/>
          <w:sz w:val="28"/>
          <w:szCs w:val="28"/>
        </w:rPr>
        <w:t xml:space="preserve"> </w:t>
      </w:r>
      <w:r w:rsidR="00BA3869" w:rsidRPr="00BA3869">
        <w:rPr>
          <w:rFonts w:ascii="Arial" w:hAnsi="Arial" w:cs="Arial"/>
          <w:b/>
          <w:bCs/>
          <w:i/>
          <w:sz w:val="28"/>
          <w:szCs w:val="28"/>
          <w:lang w:val="en-US"/>
        </w:rPr>
        <w:t>CO</w:t>
      </w:r>
      <w:r w:rsidR="00BA3869" w:rsidRPr="00BA3869">
        <w:rPr>
          <w:rFonts w:ascii="Arial" w:hAnsi="Arial" w:cs="Arial"/>
          <w:b/>
          <w:bCs/>
          <w:i/>
          <w:sz w:val="28"/>
          <w:szCs w:val="28"/>
        </w:rPr>
        <w:t xml:space="preserve">. </w:t>
      </w:r>
      <w:r w:rsidR="00BA3869" w:rsidRPr="00BA3869">
        <w:rPr>
          <w:rFonts w:ascii="Arial" w:hAnsi="Arial" w:cs="Arial"/>
          <w:b/>
          <w:bCs/>
          <w:i/>
          <w:sz w:val="28"/>
          <w:szCs w:val="28"/>
          <w:lang w:val="en-US"/>
        </w:rPr>
        <w:t>SH</w:t>
      </w:r>
      <w:r w:rsidR="00BA3869" w:rsidRPr="00BA3869">
        <w:rPr>
          <w:rFonts w:ascii="Arial" w:hAnsi="Arial" w:cs="Arial"/>
          <w:b/>
          <w:bCs/>
          <w:i/>
          <w:sz w:val="28"/>
          <w:szCs w:val="28"/>
        </w:rPr>
        <w:t>.</w:t>
      </w:r>
      <w:r w:rsidR="00BA3869" w:rsidRPr="00BA3869">
        <w:rPr>
          <w:rFonts w:ascii="Arial" w:hAnsi="Arial" w:cs="Arial"/>
          <w:b/>
          <w:bCs/>
          <w:i/>
          <w:sz w:val="28"/>
          <w:szCs w:val="28"/>
          <w:lang w:val="en-US"/>
        </w:rPr>
        <w:t>P</w:t>
      </w:r>
      <w:r w:rsidR="00BA3869" w:rsidRPr="00BA3869">
        <w:rPr>
          <w:rFonts w:ascii="Arial" w:hAnsi="Arial" w:cs="Arial"/>
          <w:b/>
          <w:bCs/>
          <w:i/>
          <w:sz w:val="28"/>
          <w:szCs w:val="28"/>
        </w:rPr>
        <w:t>.</w:t>
      </w:r>
      <w:r w:rsidR="00BA3869" w:rsidRPr="00BA3869">
        <w:rPr>
          <w:rFonts w:ascii="Arial" w:hAnsi="Arial" w:cs="Arial"/>
          <w:b/>
          <w:bCs/>
          <w:i/>
          <w:sz w:val="28"/>
          <w:szCs w:val="28"/>
          <w:lang w:val="en-US"/>
        </w:rPr>
        <w:t>K</w:t>
      </w:r>
      <w:r w:rsidR="00BA3869" w:rsidRPr="00BA3869">
        <w:rPr>
          <w:rFonts w:ascii="Arial" w:hAnsi="Arial" w:cs="Arial"/>
          <w:b/>
          <w:bCs/>
          <w:i/>
          <w:sz w:val="28"/>
          <w:szCs w:val="28"/>
        </w:rPr>
        <w:t xml:space="preserve">. </w:t>
      </w:r>
      <w:r w:rsidR="00BA3869" w:rsidRPr="00BA3869">
        <w:rPr>
          <w:rFonts w:ascii="Arial" w:hAnsi="Arial" w:cs="Arial"/>
          <w:b/>
          <w:bCs/>
          <w:i/>
          <w:sz w:val="28"/>
          <w:szCs w:val="28"/>
          <w:lang w:val="en-US"/>
        </w:rPr>
        <w:t>v</w:t>
      </w:r>
      <w:r w:rsidR="00BA3869" w:rsidRPr="00BA3869">
        <w:rPr>
          <w:rFonts w:ascii="Arial" w:hAnsi="Arial" w:cs="Arial"/>
          <w:b/>
          <w:bCs/>
          <w:i/>
          <w:sz w:val="28"/>
          <w:szCs w:val="28"/>
        </w:rPr>
        <w:t xml:space="preserve">. </w:t>
      </w:r>
      <w:r w:rsidR="00BA3869">
        <w:rPr>
          <w:rFonts w:ascii="Arial" w:hAnsi="Arial" w:cs="Arial"/>
          <w:b/>
          <w:bCs/>
          <w:i/>
          <w:sz w:val="28"/>
          <w:szCs w:val="28"/>
          <w:lang w:val="en-US"/>
        </w:rPr>
        <w:t>Albania</w:t>
      </w:r>
      <w:r w:rsidR="00BA3869" w:rsidRPr="00BA3869">
        <w:rPr>
          <w:rFonts w:ascii="Arial" w:hAnsi="Arial" w:cs="Arial"/>
          <w:b/>
          <w:bCs/>
          <w:i/>
          <w:sz w:val="28"/>
          <w:szCs w:val="28"/>
        </w:rPr>
        <w:t xml:space="preserve"> (</w:t>
      </w:r>
      <w:r w:rsidR="00BA3869" w:rsidRPr="00BA3869">
        <w:rPr>
          <w:rFonts w:ascii="Arial" w:hAnsi="Arial" w:cs="Arial"/>
          <w:b/>
          <w:bCs/>
          <w:i/>
          <w:sz w:val="28"/>
          <w:szCs w:val="28"/>
          <w:lang w:val="en-US"/>
        </w:rPr>
        <w:t>Application</w:t>
      </w:r>
      <w:r w:rsidR="00BA3869" w:rsidRPr="00BA3869">
        <w:rPr>
          <w:rFonts w:ascii="Arial" w:hAnsi="Arial" w:cs="Arial"/>
          <w:b/>
          <w:bCs/>
          <w:i/>
          <w:sz w:val="28"/>
          <w:szCs w:val="28"/>
        </w:rPr>
        <w:t xml:space="preserve"> </w:t>
      </w:r>
      <w:r w:rsidR="00BA3869" w:rsidRPr="00BA3869">
        <w:rPr>
          <w:rFonts w:ascii="Arial" w:hAnsi="Arial" w:cs="Arial"/>
          <w:b/>
          <w:bCs/>
          <w:i/>
          <w:sz w:val="28"/>
          <w:szCs w:val="28"/>
          <w:lang w:val="en-US"/>
        </w:rPr>
        <w:t>no</w:t>
      </w:r>
      <w:r w:rsidR="00BA3869" w:rsidRPr="00BA3869">
        <w:rPr>
          <w:rFonts w:ascii="Arial" w:hAnsi="Arial" w:cs="Arial"/>
          <w:b/>
          <w:bCs/>
          <w:i/>
          <w:sz w:val="28"/>
          <w:szCs w:val="28"/>
        </w:rPr>
        <w:t xml:space="preserve">. 54268/00) </w:t>
      </w:r>
      <w:r w:rsidR="00BA3869">
        <w:rPr>
          <w:rFonts w:ascii="Arial" w:hAnsi="Arial" w:cs="Arial"/>
          <w:b/>
          <w:bCs/>
          <w:i/>
          <w:sz w:val="28"/>
          <w:szCs w:val="28"/>
          <w:lang w:val="en-US"/>
        </w:rPr>
        <w:t>Judgment</w:t>
      </w:r>
      <w:r w:rsidR="00BA3869" w:rsidRPr="00BA3869">
        <w:rPr>
          <w:rFonts w:ascii="Arial" w:hAnsi="Arial" w:cs="Arial"/>
          <w:b/>
          <w:bCs/>
          <w:i/>
          <w:sz w:val="28"/>
          <w:szCs w:val="28"/>
        </w:rPr>
        <w:t xml:space="preserve"> </w:t>
      </w:r>
      <w:r w:rsidR="00BA3869">
        <w:rPr>
          <w:rFonts w:ascii="Arial" w:hAnsi="Arial" w:cs="Arial"/>
          <w:b/>
          <w:bCs/>
          <w:i/>
          <w:sz w:val="28"/>
          <w:szCs w:val="28"/>
          <w:lang w:val="en-US"/>
        </w:rPr>
        <w:t>Strasbourg</w:t>
      </w:r>
      <w:r w:rsidR="00BA3869" w:rsidRPr="00BA3869">
        <w:rPr>
          <w:rFonts w:ascii="Arial" w:hAnsi="Arial" w:cs="Arial"/>
          <w:b/>
          <w:bCs/>
          <w:i/>
          <w:sz w:val="28"/>
          <w:szCs w:val="28"/>
        </w:rPr>
        <w:t xml:space="preserve"> 18 </w:t>
      </w:r>
      <w:r w:rsidR="00BA3869" w:rsidRPr="00BA3869">
        <w:rPr>
          <w:rFonts w:ascii="Arial" w:hAnsi="Arial" w:cs="Arial"/>
          <w:b/>
          <w:bCs/>
          <w:i/>
          <w:sz w:val="28"/>
          <w:szCs w:val="28"/>
          <w:lang w:val="en-US"/>
        </w:rPr>
        <w:t>November</w:t>
      </w:r>
      <w:r w:rsidR="00BA3869" w:rsidRPr="00BA3869">
        <w:rPr>
          <w:rFonts w:ascii="Arial" w:hAnsi="Arial" w:cs="Arial"/>
          <w:b/>
          <w:bCs/>
          <w:i/>
          <w:sz w:val="28"/>
          <w:szCs w:val="28"/>
        </w:rPr>
        <w:t xml:space="preserve"> 2004, </w:t>
      </w:r>
      <w:r w:rsidR="00BA3869" w:rsidRPr="00BA3869">
        <w:rPr>
          <w:rFonts w:ascii="Arial" w:hAnsi="Arial" w:cs="Arial"/>
          <w:b/>
          <w:bCs/>
          <w:i/>
          <w:sz w:val="28"/>
          <w:szCs w:val="28"/>
          <w:lang w:val="en-US"/>
        </w:rPr>
        <w:t>Final</w:t>
      </w:r>
      <w:r w:rsidR="00BA3869" w:rsidRPr="00BA3869">
        <w:rPr>
          <w:rFonts w:ascii="Arial" w:hAnsi="Arial" w:cs="Arial"/>
          <w:b/>
          <w:bCs/>
          <w:i/>
          <w:sz w:val="28"/>
          <w:szCs w:val="28"/>
        </w:rPr>
        <w:t xml:space="preserve"> 30/03/2005</w:t>
      </w:r>
      <w:r w:rsidR="006C70BD">
        <w:rPr>
          <w:rStyle w:val="FootnoteReference"/>
          <w:rFonts w:ascii="Arial" w:hAnsi="Arial" w:cs="Arial"/>
          <w:b/>
          <w:bCs/>
          <w:i/>
          <w:sz w:val="28"/>
          <w:szCs w:val="28"/>
        </w:rPr>
        <w:footnoteReference w:id="5"/>
      </w:r>
      <w:r w:rsidR="006C70BD">
        <w:rPr>
          <w:rFonts w:ascii="Arial" w:hAnsi="Arial" w:cs="Arial"/>
          <w:b/>
          <w:bCs/>
          <w:i/>
          <w:sz w:val="28"/>
          <w:szCs w:val="28"/>
        </w:rPr>
        <w:t>).</w:t>
      </w:r>
    </w:p>
    <w:p w14:paraId="7A36197B" w14:textId="77777777" w:rsidR="00BA3869" w:rsidRDefault="00BA3869" w:rsidP="00C3049E">
      <w:pPr>
        <w:spacing w:line="240" w:lineRule="auto"/>
        <w:ind w:right="-23"/>
        <w:jc w:val="both"/>
        <w:rPr>
          <w:rFonts w:ascii="Arial" w:hAnsi="Arial" w:cs="Arial"/>
          <w:iCs/>
          <w:sz w:val="28"/>
          <w:szCs w:val="28"/>
        </w:rPr>
      </w:pPr>
    </w:p>
    <w:p w14:paraId="03BFC550" w14:textId="6BA6B042" w:rsidR="002A02F4" w:rsidRPr="00E259E5" w:rsidRDefault="00403532" w:rsidP="002A02F4">
      <w:pPr>
        <w:pStyle w:val="NormalWeb"/>
        <w:spacing w:line="480" w:lineRule="auto"/>
        <w:ind w:right="-23"/>
        <w:jc w:val="both"/>
        <w:rPr>
          <w:rFonts w:ascii="Arial" w:hAnsi="Arial" w:cs="Arial"/>
          <w:iCs/>
          <w:sz w:val="28"/>
          <w:szCs w:val="28"/>
        </w:rPr>
      </w:pPr>
      <w:r>
        <w:rPr>
          <w:rFonts w:ascii="Arial" w:hAnsi="Arial" w:cs="Arial"/>
          <w:iCs/>
          <w:sz w:val="28"/>
          <w:szCs w:val="28"/>
        </w:rPr>
        <w:t>Σε σχέση με τον τέταρτο λόγο να παραθέσουμε το αυτονόητο, ότι δηλαδή η δημόσια ωφέλεια, ως έννοια</w:t>
      </w:r>
      <w:r w:rsidR="00605A5E">
        <w:rPr>
          <w:rFonts w:ascii="Arial" w:hAnsi="Arial" w:cs="Arial"/>
          <w:iCs/>
          <w:sz w:val="28"/>
          <w:szCs w:val="28"/>
        </w:rPr>
        <w:t>,</w:t>
      </w:r>
      <w:r>
        <w:rPr>
          <w:rFonts w:ascii="Arial" w:hAnsi="Arial" w:cs="Arial"/>
          <w:iCs/>
          <w:sz w:val="28"/>
          <w:szCs w:val="28"/>
        </w:rPr>
        <w:t xml:space="preserve"> δεν μπορεί να μην περιέχει τη δυνατότητα του κράτους</w:t>
      </w:r>
      <w:r w:rsidR="00550F99">
        <w:rPr>
          <w:rFonts w:ascii="Arial" w:hAnsi="Arial" w:cs="Arial"/>
          <w:iCs/>
          <w:sz w:val="28"/>
          <w:szCs w:val="28"/>
        </w:rPr>
        <w:t xml:space="preserve"> να κρίνει, </w:t>
      </w:r>
      <w:r>
        <w:rPr>
          <w:rFonts w:ascii="Arial" w:hAnsi="Arial" w:cs="Arial"/>
          <w:iCs/>
          <w:sz w:val="28"/>
          <w:szCs w:val="28"/>
        </w:rPr>
        <w:t xml:space="preserve">αν είναι σε πραγματική θέση να εκτελέσει ένα έργο.  </w:t>
      </w:r>
      <w:r w:rsidR="00E259E5">
        <w:rPr>
          <w:rFonts w:ascii="Arial" w:hAnsi="Arial" w:cs="Arial"/>
          <w:iCs/>
          <w:sz w:val="28"/>
          <w:szCs w:val="28"/>
        </w:rPr>
        <w:t xml:space="preserve">  Δεν συμβαίνει βεβαίως το ίδιο όταν διαγιγνώσκεται πως το </w:t>
      </w:r>
      <w:r w:rsidR="0089528A">
        <w:rPr>
          <w:rFonts w:ascii="Arial" w:hAnsi="Arial" w:cs="Arial"/>
          <w:iCs/>
          <w:sz w:val="28"/>
          <w:szCs w:val="28"/>
        </w:rPr>
        <w:t>κ</w:t>
      </w:r>
      <w:r w:rsidR="00E259E5">
        <w:rPr>
          <w:rFonts w:ascii="Arial" w:hAnsi="Arial" w:cs="Arial"/>
          <w:iCs/>
          <w:sz w:val="28"/>
          <w:szCs w:val="28"/>
        </w:rPr>
        <w:t>ράτος δρα κερδοσκοπικά, οπότε και η επέμβαση του Δικαστηρίου είναι επιβεβλημέν</w:t>
      </w:r>
      <w:r w:rsidR="00E260BD">
        <w:rPr>
          <w:rFonts w:ascii="Arial" w:hAnsi="Arial" w:cs="Arial"/>
          <w:iCs/>
          <w:sz w:val="28"/>
          <w:szCs w:val="28"/>
        </w:rPr>
        <w:t>η</w:t>
      </w:r>
      <w:r w:rsidR="00E259E5">
        <w:rPr>
          <w:rFonts w:ascii="Arial" w:hAnsi="Arial" w:cs="Arial"/>
          <w:iCs/>
          <w:sz w:val="28"/>
          <w:szCs w:val="28"/>
        </w:rPr>
        <w:t xml:space="preserve">.  Αυτό δεν συμβαίνει εν προκειμένω και τα όσα σχετικά αναφέρονται στην πρωτόδικη απόφαση, είναι ορθά.  </w:t>
      </w:r>
    </w:p>
    <w:p w14:paraId="0D4D98FA" w14:textId="77777777" w:rsidR="00E259E5" w:rsidRDefault="00E259E5" w:rsidP="006E2359">
      <w:pPr>
        <w:pStyle w:val="NormalWeb"/>
        <w:ind w:right="-23"/>
        <w:jc w:val="both"/>
        <w:rPr>
          <w:rFonts w:ascii="Arial" w:hAnsi="Arial" w:cs="Arial"/>
          <w:iCs/>
          <w:color w:val="000000"/>
          <w:sz w:val="28"/>
          <w:szCs w:val="28"/>
        </w:rPr>
      </w:pPr>
    </w:p>
    <w:p w14:paraId="059F1D02" w14:textId="7136036D" w:rsidR="00E260BD" w:rsidRDefault="00E260BD" w:rsidP="002A02F4">
      <w:pPr>
        <w:pStyle w:val="NormalWeb"/>
        <w:spacing w:line="480" w:lineRule="auto"/>
        <w:ind w:right="-23"/>
        <w:jc w:val="both"/>
        <w:rPr>
          <w:rFonts w:ascii="Arial" w:hAnsi="Arial" w:cs="Arial"/>
          <w:iCs/>
          <w:color w:val="000000"/>
          <w:sz w:val="28"/>
          <w:szCs w:val="28"/>
        </w:rPr>
      </w:pPr>
      <w:r>
        <w:rPr>
          <w:rFonts w:ascii="Arial" w:hAnsi="Arial" w:cs="Arial"/>
          <w:iCs/>
          <w:color w:val="000000"/>
          <w:sz w:val="28"/>
          <w:szCs w:val="28"/>
        </w:rPr>
        <w:t>Για τους λόγους που έχουμε εξηγήσει και οι λοιποί λόγοι έφεσης απορρίπτονται.</w:t>
      </w:r>
    </w:p>
    <w:p w14:paraId="6754647F" w14:textId="03D963B8" w:rsidR="00E259E5" w:rsidRDefault="002A02F4" w:rsidP="00E260BD">
      <w:pPr>
        <w:pStyle w:val="NormalWeb"/>
        <w:spacing w:line="480" w:lineRule="auto"/>
        <w:ind w:right="-23"/>
        <w:jc w:val="both"/>
        <w:rPr>
          <w:rFonts w:ascii="Arial" w:hAnsi="Arial" w:cs="Arial"/>
          <w:iCs/>
          <w:sz w:val="28"/>
          <w:szCs w:val="28"/>
        </w:rPr>
      </w:pPr>
      <w:r>
        <w:rPr>
          <w:rFonts w:ascii="Arial" w:hAnsi="Arial" w:cs="Arial"/>
          <w:iCs/>
          <w:color w:val="000000"/>
          <w:sz w:val="28"/>
          <w:szCs w:val="28"/>
        </w:rPr>
        <w:t>Πρέπει να σημειωθεί, ότι λίγο πριν την επιφύλαξη της απόφασης, ετέθη προβληματισμός από την κα Πιπερή για το θέμα της συνέχισης ύπαρξης εννόμου συμφέροντος στην Εφεσείουσα ενόψει του ότι</w:t>
      </w:r>
      <w:r w:rsidR="00E260BD">
        <w:rPr>
          <w:rFonts w:ascii="Arial" w:hAnsi="Arial" w:cs="Arial"/>
          <w:iCs/>
          <w:color w:val="000000"/>
          <w:sz w:val="28"/>
          <w:szCs w:val="28"/>
        </w:rPr>
        <w:t xml:space="preserve"> -</w:t>
      </w:r>
      <w:r>
        <w:rPr>
          <w:rFonts w:ascii="Arial" w:hAnsi="Arial" w:cs="Arial"/>
          <w:iCs/>
          <w:color w:val="000000"/>
          <w:sz w:val="28"/>
          <w:szCs w:val="28"/>
        </w:rPr>
        <w:t xml:space="preserve"> ως ελέχθη – κατά το χρόνο, μετά την ανάκληση, είχε μεσολαβήσει πώληση της επίδικης ακινήτου περιουσίας αλλά και μεταβίβαση της σε τρίτο πρόσωπο σύμφωνα με τον κ.Αραούζο, ο οποίος  θα έθετε με τη σειρά του, εισήγηση για κατάλοιπο ζημιάς.  Ενόψει του ότι δεν είχε ζητηθεί άδεια για γραπτά υπομνήματα ή άλλη ενέργεια</w:t>
      </w:r>
      <w:r w:rsidR="00BB2B3F">
        <w:rPr>
          <w:rFonts w:ascii="Arial" w:hAnsi="Arial" w:cs="Arial"/>
          <w:iCs/>
          <w:color w:val="000000"/>
          <w:sz w:val="28"/>
          <w:szCs w:val="28"/>
        </w:rPr>
        <w:t xml:space="preserve"> διασαφήνισης των γεγονότων</w:t>
      </w:r>
      <w:r>
        <w:rPr>
          <w:rFonts w:ascii="Arial" w:hAnsi="Arial" w:cs="Arial"/>
          <w:iCs/>
          <w:color w:val="000000"/>
          <w:sz w:val="28"/>
          <w:szCs w:val="28"/>
        </w:rPr>
        <w:t xml:space="preserve"> ώστε να είχαν έγκαιρα τα θέματα αυτά τεθεί ενώπιον </w:t>
      </w:r>
      <w:r w:rsidR="00BB2B3F">
        <w:rPr>
          <w:rFonts w:ascii="Arial" w:hAnsi="Arial" w:cs="Arial"/>
          <w:iCs/>
          <w:color w:val="000000"/>
          <w:sz w:val="28"/>
          <w:szCs w:val="28"/>
        </w:rPr>
        <w:t>μας</w:t>
      </w:r>
      <w:r>
        <w:rPr>
          <w:rFonts w:ascii="Arial" w:hAnsi="Arial" w:cs="Arial"/>
          <w:iCs/>
          <w:color w:val="000000"/>
          <w:sz w:val="28"/>
          <w:szCs w:val="28"/>
        </w:rPr>
        <w:t xml:space="preserve">, οι ευπαίδευτοι συνήγοροι δεν επέμεναν στις θέσεις τους, για να μην υπάρξει ανάγκη αναβολής.   </w:t>
      </w:r>
      <w:r w:rsidR="00E260BD">
        <w:rPr>
          <w:rFonts w:ascii="Arial" w:hAnsi="Arial" w:cs="Arial"/>
          <w:iCs/>
          <w:color w:val="000000"/>
          <w:sz w:val="28"/>
          <w:szCs w:val="28"/>
        </w:rPr>
        <w:t>Εν πάση περιπτώσει, με</w:t>
      </w:r>
      <w:r w:rsidR="00E259E5">
        <w:rPr>
          <w:rFonts w:ascii="Arial" w:hAnsi="Arial" w:cs="Arial"/>
          <w:iCs/>
          <w:sz w:val="28"/>
          <w:szCs w:val="28"/>
        </w:rPr>
        <w:t xml:space="preserve"> βάση την πιο πάνω κατάληξη, δεν θα είχε πρακτικό αποτέλεσμα η</w:t>
      </w:r>
      <w:r w:rsidR="00E260BD">
        <w:rPr>
          <w:rFonts w:ascii="Arial" w:hAnsi="Arial" w:cs="Arial"/>
          <w:iCs/>
          <w:sz w:val="28"/>
          <w:szCs w:val="28"/>
        </w:rPr>
        <w:t xml:space="preserve"> ενασχόληση μας, </w:t>
      </w:r>
      <w:r w:rsidR="00E259E5">
        <w:rPr>
          <w:rFonts w:ascii="Arial" w:hAnsi="Arial" w:cs="Arial"/>
          <w:iCs/>
          <w:sz w:val="28"/>
          <w:szCs w:val="28"/>
        </w:rPr>
        <w:t>με το ως άνω θέμα, ούτε βέβαια με το ζήτημα κατάλοιπου ζημιάς, αφού η πράξη της ανάκλησης κρίθηκε νόμιμη.</w:t>
      </w:r>
    </w:p>
    <w:p w14:paraId="45D345B6" w14:textId="77777777" w:rsidR="005A6E39" w:rsidRDefault="005A6E39" w:rsidP="00E260BD">
      <w:pPr>
        <w:pStyle w:val="NormalWeb"/>
        <w:spacing w:line="480" w:lineRule="auto"/>
        <w:ind w:right="-23"/>
        <w:jc w:val="both"/>
        <w:rPr>
          <w:rFonts w:ascii="Arial" w:hAnsi="Arial" w:cs="Arial"/>
          <w:iCs/>
          <w:sz w:val="28"/>
          <w:szCs w:val="28"/>
        </w:rPr>
      </w:pPr>
    </w:p>
    <w:p w14:paraId="5D4347AB" w14:textId="05AB66B5" w:rsidR="006C70BD" w:rsidRDefault="006C70BD" w:rsidP="004552D0">
      <w:pPr>
        <w:spacing w:line="480" w:lineRule="auto"/>
        <w:ind w:right="-23"/>
        <w:jc w:val="both"/>
        <w:rPr>
          <w:rFonts w:ascii="Arial" w:hAnsi="Arial" w:cs="Arial"/>
          <w:iCs/>
          <w:sz w:val="28"/>
          <w:szCs w:val="28"/>
        </w:rPr>
      </w:pPr>
      <w:r>
        <w:rPr>
          <w:rFonts w:ascii="Arial" w:hAnsi="Arial" w:cs="Arial"/>
          <w:iCs/>
          <w:sz w:val="28"/>
          <w:szCs w:val="28"/>
        </w:rPr>
        <w:t>Η έφεση απορρίπτεται με έξοδα €3.</w:t>
      </w:r>
      <w:r w:rsidR="000B7117" w:rsidRPr="00DA0456">
        <w:rPr>
          <w:rFonts w:ascii="Arial" w:hAnsi="Arial" w:cs="Arial"/>
          <w:iCs/>
          <w:sz w:val="28"/>
          <w:szCs w:val="28"/>
        </w:rPr>
        <w:t>0</w:t>
      </w:r>
      <w:r>
        <w:rPr>
          <w:rFonts w:ascii="Arial" w:hAnsi="Arial" w:cs="Arial"/>
          <w:iCs/>
          <w:sz w:val="28"/>
          <w:szCs w:val="28"/>
        </w:rPr>
        <w:t xml:space="preserve">00 υπέρ </w:t>
      </w:r>
      <w:r w:rsidR="00D01C2F">
        <w:rPr>
          <w:rFonts w:ascii="Arial" w:hAnsi="Arial" w:cs="Arial"/>
          <w:iCs/>
          <w:sz w:val="28"/>
          <w:szCs w:val="28"/>
        </w:rPr>
        <w:t xml:space="preserve">των </w:t>
      </w:r>
      <w:r>
        <w:rPr>
          <w:rFonts w:ascii="Arial" w:hAnsi="Arial" w:cs="Arial"/>
          <w:iCs/>
          <w:sz w:val="28"/>
          <w:szCs w:val="28"/>
        </w:rPr>
        <w:t>Εφεσιβλήτων</w:t>
      </w:r>
      <w:r w:rsidR="00D01C2F">
        <w:rPr>
          <w:rFonts w:ascii="Arial" w:hAnsi="Arial" w:cs="Arial"/>
          <w:iCs/>
          <w:sz w:val="28"/>
          <w:szCs w:val="28"/>
        </w:rPr>
        <w:t xml:space="preserve"> και εναντίον της Εφεσείουσας.</w:t>
      </w:r>
    </w:p>
    <w:p w14:paraId="1B8FDD09" w14:textId="4EFC1CDA" w:rsidR="008F55A2" w:rsidRDefault="008F55A2" w:rsidP="004552D0">
      <w:pPr>
        <w:spacing w:line="480" w:lineRule="auto"/>
        <w:ind w:right="-23"/>
        <w:jc w:val="both"/>
        <w:rPr>
          <w:rFonts w:ascii="Arial" w:hAnsi="Arial" w:cs="Arial"/>
          <w:iCs/>
          <w:sz w:val="28"/>
          <w:szCs w:val="28"/>
        </w:rPr>
      </w:pPr>
    </w:p>
    <w:p w14:paraId="38EBAD70" w14:textId="77777777" w:rsidR="008F55A2" w:rsidRDefault="008F55A2" w:rsidP="004552D0">
      <w:pPr>
        <w:spacing w:line="480" w:lineRule="auto"/>
        <w:ind w:right="-23"/>
        <w:jc w:val="both"/>
        <w:rPr>
          <w:rFonts w:ascii="Arial" w:hAnsi="Arial" w:cs="Arial"/>
          <w:iCs/>
          <w:sz w:val="28"/>
          <w:szCs w:val="28"/>
        </w:rPr>
      </w:pPr>
    </w:p>
    <w:p w14:paraId="722CEB48" w14:textId="77777777" w:rsidR="005A6E39" w:rsidRDefault="005A6E39" w:rsidP="004552D0">
      <w:pPr>
        <w:spacing w:line="480" w:lineRule="auto"/>
        <w:ind w:right="-23"/>
        <w:jc w:val="both"/>
        <w:rPr>
          <w:rFonts w:ascii="Arial" w:hAnsi="Arial" w:cs="Arial"/>
          <w:iCs/>
          <w:sz w:val="28"/>
          <w:szCs w:val="28"/>
        </w:rPr>
      </w:pPr>
    </w:p>
    <w:p w14:paraId="21CA52B1" w14:textId="3959C2F6" w:rsidR="00C96F9A" w:rsidRDefault="009F0E05" w:rsidP="00BF502E">
      <w:pPr>
        <w:pStyle w:val="NormalWeb"/>
        <w:spacing w:line="360" w:lineRule="auto"/>
        <w:ind w:right="-23"/>
        <w:jc w:val="both"/>
        <w:rPr>
          <w:rFonts w:ascii="Arial" w:hAnsi="Arial" w:cs="Arial"/>
          <w:iCs/>
          <w:color w:val="000000"/>
          <w:sz w:val="28"/>
          <w:szCs w:val="28"/>
        </w:rPr>
      </w:pP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sidR="003E1E1D">
        <w:rPr>
          <w:rFonts w:ascii="Arial" w:hAnsi="Arial" w:cs="Arial"/>
          <w:iCs/>
          <w:color w:val="000000"/>
          <w:sz w:val="28"/>
          <w:szCs w:val="28"/>
        </w:rPr>
        <w:t xml:space="preserve">    </w:t>
      </w:r>
      <w:r w:rsidR="004A468D">
        <w:rPr>
          <w:rFonts w:ascii="Arial" w:hAnsi="Arial" w:cs="Arial"/>
          <w:iCs/>
          <w:color w:val="000000"/>
          <w:sz w:val="28"/>
          <w:szCs w:val="28"/>
        </w:rPr>
        <w:t>Τ.Ψ</w:t>
      </w:r>
      <w:r w:rsidR="003E1E1D">
        <w:rPr>
          <w:rFonts w:ascii="Arial" w:hAnsi="Arial" w:cs="Arial"/>
          <w:iCs/>
          <w:color w:val="000000"/>
          <w:sz w:val="28"/>
          <w:szCs w:val="28"/>
        </w:rPr>
        <w:t>ΑΡΑ</w:t>
      </w:r>
      <w:r w:rsidR="004A468D">
        <w:rPr>
          <w:rFonts w:ascii="Arial" w:hAnsi="Arial" w:cs="Arial"/>
          <w:iCs/>
          <w:color w:val="000000"/>
          <w:sz w:val="28"/>
          <w:szCs w:val="28"/>
        </w:rPr>
        <w:t>-Μ</w:t>
      </w:r>
      <w:r w:rsidR="003E1E1D">
        <w:rPr>
          <w:rFonts w:ascii="Arial" w:hAnsi="Arial" w:cs="Arial"/>
          <w:iCs/>
          <w:color w:val="000000"/>
          <w:sz w:val="28"/>
          <w:szCs w:val="28"/>
        </w:rPr>
        <w:t>ΙΛΤΙΑΔΟΥ</w:t>
      </w:r>
      <w:r w:rsidR="004A468D">
        <w:rPr>
          <w:rFonts w:ascii="Arial" w:hAnsi="Arial" w:cs="Arial"/>
          <w:iCs/>
          <w:color w:val="000000"/>
          <w:sz w:val="28"/>
          <w:szCs w:val="28"/>
        </w:rPr>
        <w:t xml:space="preserve">, </w:t>
      </w:r>
      <w:r>
        <w:rPr>
          <w:rFonts w:ascii="Arial" w:hAnsi="Arial" w:cs="Arial"/>
          <w:iCs/>
          <w:color w:val="000000"/>
          <w:sz w:val="28"/>
          <w:szCs w:val="28"/>
        </w:rPr>
        <w:t>Δ.</w:t>
      </w:r>
    </w:p>
    <w:p w14:paraId="439918B4" w14:textId="77777777" w:rsidR="008F55A2" w:rsidRDefault="008F55A2" w:rsidP="00BF502E">
      <w:pPr>
        <w:pStyle w:val="NormalWeb"/>
        <w:spacing w:line="360" w:lineRule="auto"/>
        <w:ind w:right="-23"/>
        <w:jc w:val="both"/>
        <w:rPr>
          <w:rFonts w:ascii="Arial" w:hAnsi="Arial" w:cs="Arial"/>
          <w:iCs/>
          <w:color w:val="000000"/>
          <w:sz w:val="28"/>
          <w:szCs w:val="28"/>
        </w:rPr>
      </w:pPr>
      <w:bookmarkStart w:id="0" w:name="_GoBack"/>
      <w:bookmarkEnd w:id="0"/>
    </w:p>
    <w:p w14:paraId="0DB3EFFD" w14:textId="325FA4C9" w:rsidR="004A468D" w:rsidRDefault="009F0E05" w:rsidP="00BF502E">
      <w:pPr>
        <w:pStyle w:val="NormalWeb"/>
        <w:spacing w:line="360" w:lineRule="auto"/>
        <w:ind w:right="-23"/>
        <w:jc w:val="both"/>
        <w:rPr>
          <w:rFonts w:ascii="Arial" w:hAnsi="Arial" w:cs="Arial"/>
          <w:iCs/>
          <w:color w:val="000000"/>
          <w:sz w:val="28"/>
          <w:szCs w:val="28"/>
        </w:rPr>
      </w:pP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sidR="003E1E1D">
        <w:rPr>
          <w:rFonts w:ascii="Arial" w:hAnsi="Arial" w:cs="Arial"/>
          <w:iCs/>
          <w:color w:val="000000"/>
          <w:sz w:val="28"/>
          <w:szCs w:val="28"/>
        </w:rPr>
        <w:t xml:space="preserve">    </w:t>
      </w:r>
      <w:r w:rsidR="004A468D">
        <w:rPr>
          <w:rFonts w:ascii="Arial" w:hAnsi="Arial" w:cs="Arial"/>
          <w:iCs/>
          <w:color w:val="000000"/>
          <w:sz w:val="28"/>
          <w:szCs w:val="28"/>
        </w:rPr>
        <w:t>Σ</w:t>
      </w:r>
      <w:r w:rsidR="003E1E1D">
        <w:rPr>
          <w:rFonts w:ascii="Arial" w:hAnsi="Arial" w:cs="Arial"/>
          <w:iCs/>
          <w:color w:val="000000"/>
          <w:sz w:val="28"/>
          <w:szCs w:val="28"/>
        </w:rPr>
        <w:t>Τ</w:t>
      </w:r>
      <w:r w:rsidR="004A468D">
        <w:rPr>
          <w:rFonts w:ascii="Arial" w:hAnsi="Arial" w:cs="Arial"/>
          <w:iCs/>
          <w:color w:val="000000"/>
          <w:sz w:val="28"/>
          <w:szCs w:val="28"/>
        </w:rPr>
        <w:t>.Χ΄Γ</w:t>
      </w:r>
      <w:r w:rsidR="003E1E1D">
        <w:rPr>
          <w:rFonts w:ascii="Arial" w:hAnsi="Arial" w:cs="Arial"/>
          <w:iCs/>
          <w:color w:val="000000"/>
          <w:sz w:val="28"/>
          <w:szCs w:val="28"/>
        </w:rPr>
        <w:t>ΙΑΝΝΗ, Δ</w:t>
      </w:r>
      <w:r>
        <w:rPr>
          <w:rFonts w:ascii="Arial" w:hAnsi="Arial" w:cs="Arial"/>
          <w:iCs/>
          <w:color w:val="000000"/>
          <w:sz w:val="28"/>
          <w:szCs w:val="28"/>
        </w:rPr>
        <w:t>.</w:t>
      </w:r>
    </w:p>
    <w:p w14:paraId="1AF32209" w14:textId="77777777" w:rsidR="00EA60FF" w:rsidRDefault="00EA60FF" w:rsidP="00BF502E">
      <w:pPr>
        <w:pStyle w:val="NormalWeb"/>
        <w:spacing w:line="360" w:lineRule="auto"/>
        <w:ind w:right="-23"/>
        <w:jc w:val="both"/>
        <w:rPr>
          <w:rFonts w:ascii="Arial" w:hAnsi="Arial" w:cs="Arial"/>
          <w:iCs/>
          <w:color w:val="000000"/>
          <w:sz w:val="28"/>
          <w:szCs w:val="28"/>
        </w:rPr>
      </w:pPr>
    </w:p>
    <w:p w14:paraId="5A44F0FB" w14:textId="0F49BD62" w:rsidR="009F0E05" w:rsidRDefault="009F0E05" w:rsidP="00BF502E">
      <w:pPr>
        <w:pStyle w:val="NormalWeb"/>
        <w:spacing w:line="360" w:lineRule="auto"/>
        <w:ind w:right="-23"/>
        <w:jc w:val="both"/>
        <w:rPr>
          <w:rFonts w:ascii="Arial" w:hAnsi="Arial" w:cs="Arial"/>
          <w:iCs/>
          <w:color w:val="000000"/>
          <w:sz w:val="28"/>
          <w:szCs w:val="28"/>
        </w:rPr>
      </w:pP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sidR="00574C36">
        <w:rPr>
          <w:rFonts w:ascii="Arial" w:hAnsi="Arial" w:cs="Arial"/>
          <w:iCs/>
          <w:color w:val="000000"/>
          <w:sz w:val="28"/>
          <w:szCs w:val="28"/>
        </w:rPr>
        <w:tab/>
      </w:r>
      <w:r>
        <w:rPr>
          <w:rFonts w:ascii="Arial" w:hAnsi="Arial" w:cs="Arial"/>
          <w:iCs/>
          <w:color w:val="000000"/>
          <w:sz w:val="28"/>
          <w:szCs w:val="28"/>
        </w:rPr>
        <w:tab/>
      </w:r>
      <w:r>
        <w:rPr>
          <w:rFonts w:ascii="Arial" w:hAnsi="Arial" w:cs="Arial"/>
          <w:iCs/>
          <w:color w:val="000000"/>
          <w:sz w:val="28"/>
          <w:szCs w:val="28"/>
        </w:rPr>
        <w:tab/>
      </w:r>
      <w:r w:rsidR="003E1E1D">
        <w:rPr>
          <w:rFonts w:ascii="Arial" w:hAnsi="Arial" w:cs="Arial"/>
          <w:iCs/>
          <w:color w:val="000000"/>
          <w:sz w:val="28"/>
          <w:szCs w:val="28"/>
        </w:rPr>
        <w:t xml:space="preserve">    </w:t>
      </w:r>
      <w:r w:rsidR="004A468D">
        <w:rPr>
          <w:rFonts w:ascii="Arial" w:hAnsi="Arial" w:cs="Arial"/>
          <w:iCs/>
          <w:color w:val="000000"/>
          <w:sz w:val="28"/>
          <w:szCs w:val="28"/>
        </w:rPr>
        <w:t>Η.Γ</w:t>
      </w:r>
      <w:r w:rsidR="003E1E1D">
        <w:rPr>
          <w:rFonts w:ascii="Arial" w:hAnsi="Arial" w:cs="Arial"/>
          <w:iCs/>
          <w:color w:val="000000"/>
          <w:sz w:val="28"/>
          <w:szCs w:val="28"/>
        </w:rPr>
        <w:t>ΕΩΡΓΙΟΥ</w:t>
      </w:r>
      <w:r w:rsidR="004A468D">
        <w:rPr>
          <w:rFonts w:ascii="Arial" w:hAnsi="Arial" w:cs="Arial"/>
          <w:iCs/>
          <w:color w:val="000000"/>
          <w:sz w:val="28"/>
          <w:szCs w:val="28"/>
        </w:rPr>
        <w:t xml:space="preserve">, </w:t>
      </w:r>
      <w:r>
        <w:rPr>
          <w:rFonts w:ascii="Arial" w:hAnsi="Arial" w:cs="Arial"/>
          <w:iCs/>
          <w:color w:val="000000"/>
          <w:sz w:val="28"/>
          <w:szCs w:val="28"/>
        </w:rPr>
        <w:t>Δ.</w:t>
      </w:r>
    </w:p>
    <w:sectPr w:rsidR="009F0E05" w:rsidSect="00C96F9A">
      <w:headerReference w:type="default" r:id="rId8"/>
      <w:pgSz w:w="11906" w:h="16838"/>
      <w:pgMar w:top="1440" w:right="17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7C62E" w14:textId="77777777" w:rsidR="00321CDD" w:rsidRDefault="00321CDD" w:rsidP="006D019D">
      <w:pPr>
        <w:spacing w:after="0" w:line="240" w:lineRule="auto"/>
      </w:pPr>
      <w:r>
        <w:separator/>
      </w:r>
    </w:p>
  </w:endnote>
  <w:endnote w:type="continuationSeparator" w:id="0">
    <w:p w14:paraId="785B6366" w14:textId="77777777" w:rsidR="00321CDD" w:rsidRDefault="00321CDD" w:rsidP="006D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85957" w14:textId="77777777" w:rsidR="00321CDD" w:rsidRDefault="00321CDD" w:rsidP="006D019D">
      <w:pPr>
        <w:spacing w:after="0" w:line="240" w:lineRule="auto"/>
      </w:pPr>
      <w:r>
        <w:separator/>
      </w:r>
    </w:p>
  </w:footnote>
  <w:footnote w:type="continuationSeparator" w:id="0">
    <w:p w14:paraId="6316BD7A" w14:textId="77777777" w:rsidR="00321CDD" w:rsidRDefault="00321CDD" w:rsidP="006D019D">
      <w:pPr>
        <w:spacing w:after="0" w:line="240" w:lineRule="auto"/>
      </w:pPr>
      <w:r>
        <w:continuationSeparator/>
      </w:r>
    </w:p>
  </w:footnote>
  <w:footnote w:id="1">
    <w:p w14:paraId="60B86056" w14:textId="77777777" w:rsidR="004552D0" w:rsidRPr="004552D0" w:rsidRDefault="00C22994" w:rsidP="004552D0">
      <w:pPr>
        <w:spacing w:line="240" w:lineRule="auto"/>
        <w:ind w:left="567" w:right="-23"/>
        <w:jc w:val="both"/>
        <w:rPr>
          <w:rFonts w:ascii="Arial" w:hAnsi="Arial" w:cs="Arial"/>
          <w:iCs/>
        </w:rPr>
      </w:pPr>
      <w:r>
        <w:rPr>
          <w:rStyle w:val="FootnoteReference"/>
        </w:rPr>
        <w:footnoteRef/>
      </w:r>
      <w:r>
        <w:t xml:space="preserve"> </w:t>
      </w:r>
      <w:r w:rsidR="004552D0" w:rsidRPr="004552D0">
        <w:rPr>
          <w:rFonts w:ascii="Arial" w:hAnsi="Arial" w:cs="Arial"/>
        </w:rPr>
        <w:t>«7.—(1) Καθ’ οιονδήποτε χρόνον µετά την δηµοσίευσιν γνωστοποιήσεως απαλλοτριώσεως και προ της πληρωµής ή καταθέσεως της αποζηµιώσεως ως προβλέπεται εν τω παρόντι Νόµω, η απαλλοτριούσα αρχή δύναται διά διατάγµατος δηµοσιευοµένου εν τη επισήµω εφηµερίδι της ∆ηµοκρατίας, ν’ ανακαλέση την τοιαύτην γνωστοποίησιν και παν δηµοσιευθέν σχετικόν διάταγµα, είτε γενικώς είτε ειδικώς αναφορικώς προς την εν τούτω αναφεροµένην ιδιοκτησίαν ή µέρος ιδιοκτησίας· επί τούτω η εποµένη της τοιαύτης γνωστοποιήσεως ή διατάγµατος απαλλοτριώσεως διαδικασία ατονεί, και η απαλλοτρίωσις λογίζεται ως εγκαταλειφθείσα είτε γενικώς είτε αναλόγως της περιπτώσεως, αναφορικώς προς την τοιαύτην ειδικήν ιδιοκτησίαν ή µέρος ιδιοκτησίας».</w:t>
      </w:r>
    </w:p>
    <w:p w14:paraId="1C1607F0" w14:textId="1C54B416" w:rsidR="00C22994" w:rsidRDefault="00C22994">
      <w:pPr>
        <w:pStyle w:val="FootnoteText"/>
      </w:pPr>
    </w:p>
  </w:footnote>
  <w:footnote w:id="2">
    <w:p w14:paraId="285B9C2C" w14:textId="18690BC6" w:rsidR="003B5B96" w:rsidRDefault="003B5B96" w:rsidP="00EB0867">
      <w:pPr>
        <w:pStyle w:val="FootnoteText"/>
      </w:pPr>
      <w:r>
        <w:rPr>
          <w:rStyle w:val="FootnoteReference"/>
        </w:rPr>
        <w:footnoteRef/>
      </w:r>
      <w:r>
        <w:t xml:space="preserve"> </w:t>
      </w:r>
      <w:r w:rsidR="00241549">
        <w:t>51.</w:t>
      </w:r>
      <w:r>
        <w:t>(4) ∆εν είναι επιτρεπτό διοικητικές πράξεις να αντίκεινται σε παραστάσεις ή πληροφορίες</w:t>
      </w:r>
      <w:r w:rsidR="00EB0867">
        <w:t xml:space="preserve"> </w:t>
      </w:r>
      <w:r>
        <w:t xml:space="preserve">των </w:t>
      </w:r>
      <w:r w:rsidR="00EB0867">
        <w:t>α</w:t>
      </w:r>
      <w:r>
        <w:t>ρµόδιων αρχών ή σε πληροφορίες, τη χορήγηση των οποίων προβλέπει ο νόµος,</w:t>
      </w:r>
      <w:r w:rsidR="00EB0867">
        <w:t xml:space="preserve"> </w:t>
      </w:r>
      <w:r>
        <w:t>εφόσον οι παραστάσεις και οι πληροφορίες είναι σύµφωνες µε το νόµο.</w:t>
      </w:r>
    </w:p>
    <w:p w14:paraId="4DE8BDAB" w14:textId="77777777" w:rsidR="002A66F9" w:rsidRDefault="002A66F9" w:rsidP="003B5B96">
      <w:pPr>
        <w:pStyle w:val="FootnoteText"/>
      </w:pPr>
    </w:p>
  </w:footnote>
  <w:footnote w:id="3">
    <w:p w14:paraId="1CE5836B" w14:textId="6EC26460" w:rsidR="002A66F9" w:rsidRDefault="002A66F9" w:rsidP="00EB0867">
      <w:pPr>
        <w:pStyle w:val="FootnoteText"/>
      </w:pPr>
      <w:r>
        <w:rPr>
          <w:rStyle w:val="FootnoteReference"/>
        </w:rPr>
        <w:footnoteRef/>
      </w:r>
      <w:r w:rsidR="00EB0867">
        <w:t xml:space="preserve"> </w:t>
      </w:r>
      <w:r w:rsidR="00241549">
        <w:t>5</w:t>
      </w:r>
      <w:r w:rsidR="00726841">
        <w:t>4</w:t>
      </w:r>
      <w:r w:rsidR="00241549">
        <w:t>.</w:t>
      </w:r>
      <w:r>
        <w:t>(6) Οι πιο πάνω γενικές αρχές του διοικητικού δικαίου, που διέπουν την ανάκληση των</w:t>
      </w:r>
      <w:r w:rsidR="00EB0867">
        <w:t xml:space="preserve"> </w:t>
      </w:r>
      <w:r>
        <w:t>διοικητικών πράξεων, δεν ισχύουν, όταν η ανάκληση ρυθµίζεται ειδικά από το νόµο.</w:t>
      </w:r>
    </w:p>
  </w:footnote>
  <w:footnote w:id="4">
    <w:p w14:paraId="78267D2F" w14:textId="118561AC" w:rsidR="006C70BD" w:rsidRPr="00BE605A" w:rsidRDefault="006C70BD" w:rsidP="001071D2">
      <w:pPr>
        <w:pStyle w:val="FootnoteText"/>
        <w:jc w:val="both"/>
      </w:pPr>
      <w:r>
        <w:rPr>
          <w:rStyle w:val="FootnoteReference"/>
        </w:rPr>
        <w:footnoteRef/>
      </w:r>
      <w:r>
        <w:t xml:space="preserve"> </w:t>
      </w:r>
      <w:r w:rsidR="001071D2">
        <w:t xml:space="preserve">Στη </w:t>
      </w:r>
      <w:r w:rsidR="001071D2">
        <w:rPr>
          <w:b/>
          <w:bCs/>
          <w:i/>
          <w:iCs/>
          <w:lang w:val="en-US"/>
        </w:rPr>
        <w:t>Burdov</w:t>
      </w:r>
      <w:r w:rsidR="001071D2">
        <w:rPr>
          <w:b/>
          <w:bCs/>
          <w:i/>
          <w:iCs/>
        </w:rPr>
        <w:t>,</w:t>
      </w:r>
      <w:r w:rsidR="001071D2" w:rsidRPr="00BE605A">
        <w:rPr>
          <w:b/>
          <w:bCs/>
          <w:i/>
          <w:iCs/>
        </w:rPr>
        <w:t xml:space="preserve"> </w:t>
      </w:r>
      <w:r w:rsidR="001071D2">
        <w:t xml:space="preserve">ο αιτητής ρώσος υπήκοος είχε κληθεί να συμμετάσχει σε έργα που αφορούσαν τις συνέπειες της έκρηξης στο </w:t>
      </w:r>
      <w:r w:rsidR="001071D2">
        <w:rPr>
          <w:lang w:val="en-US"/>
        </w:rPr>
        <w:t>Chernobyl</w:t>
      </w:r>
      <w:r w:rsidR="001071D2">
        <w:t xml:space="preserve"> με αποτέλεσμα να εκτεθεί σε ραδιενέργεια και να έχει  το δικαίωμα λήψης διαφόρων επιδομάτων.  Ενόψει της μη καταβολής σε αυτόν των επιδομάτων, ο αιτητής προσέφυγε εν τέλει στο ΕΔΑΔ επιτυγχάνοντας στην προσφυγή του.  Σαφώς τα γεγονότα της υπόθεσης δεν έχουν καμία σχέση με την παρούσα υπόθεση.</w:t>
      </w:r>
    </w:p>
  </w:footnote>
  <w:footnote w:id="5">
    <w:p w14:paraId="58B3A229" w14:textId="77777777" w:rsidR="006C70BD" w:rsidRDefault="006C70BD">
      <w:pPr>
        <w:pStyle w:val="FootnoteText"/>
      </w:pPr>
    </w:p>
    <w:p w14:paraId="1C6A6301" w14:textId="35FC7137" w:rsidR="006C70BD" w:rsidRPr="00BE605A" w:rsidRDefault="006C70BD" w:rsidP="00BE605A">
      <w:pPr>
        <w:pStyle w:val="FootnoteText"/>
        <w:jc w:val="both"/>
      </w:pPr>
      <w:r>
        <w:rPr>
          <w:rStyle w:val="FootnoteReference"/>
        </w:rPr>
        <w:footnoteRef/>
      </w:r>
      <w:r>
        <w:t xml:space="preserve"> Στη </w:t>
      </w:r>
      <w:r w:rsidR="001071D2">
        <w:rPr>
          <w:b/>
          <w:bCs/>
          <w:i/>
          <w:iCs/>
          <w:lang w:val="en-US"/>
        </w:rPr>
        <w:t>Qu</w:t>
      </w:r>
      <w:r w:rsidR="00BA3869">
        <w:rPr>
          <w:b/>
          <w:bCs/>
          <w:i/>
          <w:iCs/>
          <w:lang w:val="en-US"/>
        </w:rPr>
        <w:t>faj</w:t>
      </w:r>
      <w:r w:rsidR="001071D2">
        <w:rPr>
          <w:b/>
          <w:bCs/>
          <w:i/>
          <w:iCs/>
        </w:rPr>
        <w:t>,</w:t>
      </w:r>
      <w:r w:rsidR="001071D2" w:rsidRPr="00BE605A">
        <w:rPr>
          <w:b/>
          <w:bCs/>
          <w:i/>
          <w:iCs/>
        </w:rPr>
        <w:t xml:space="preserve"> </w:t>
      </w:r>
      <w:r w:rsidR="001071D2">
        <w:t xml:space="preserve">ο αιτητής είχε πρωτογενές δικαίωμα έκδοσης συγκεκριμένης πράξης και εκκαθαρισμένη απαίτηση την οποία αρνείτο να εκτελέσει η διοίκηση.  Στην παρούσα υπόθεση, όπως ήδη αναφέραμε, η απόφαση συσχετίζεται με την απαλλοτρίωση.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70305"/>
      <w:docPartObj>
        <w:docPartGallery w:val="Page Numbers (Top of Page)"/>
        <w:docPartUnique/>
      </w:docPartObj>
    </w:sdtPr>
    <w:sdtEndPr>
      <w:rPr>
        <w:noProof/>
      </w:rPr>
    </w:sdtEndPr>
    <w:sdtContent>
      <w:p w14:paraId="25D4AD0C" w14:textId="21BBAD52" w:rsidR="00A36192" w:rsidRDefault="00A36192">
        <w:pPr>
          <w:pStyle w:val="Header"/>
          <w:jc w:val="center"/>
        </w:pPr>
        <w:r>
          <w:fldChar w:fldCharType="begin"/>
        </w:r>
        <w:r>
          <w:instrText xml:space="preserve"> PAGE   \* MERGEFORMAT </w:instrText>
        </w:r>
        <w:r>
          <w:fldChar w:fldCharType="separate"/>
        </w:r>
        <w:r w:rsidR="008F55A2">
          <w:rPr>
            <w:noProof/>
          </w:rPr>
          <w:t>13</w:t>
        </w:r>
        <w:r>
          <w:rPr>
            <w:noProof/>
          </w:rPr>
          <w:fldChar w:fldCharType="end"/>
        </w:r>
      </w:p>
    </w:sdtContent>
  </w:sdt>
  <w:p w14:paraId="6AFF711C" w14:textId="77777777" w:rsidR="00A36192" w:rsidRDefault="00A361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18A"/>
    <w:multiLevelType w:val="hybridMultilevel"/>
    <w:tmpl w:val="E116BD78"/>
    <w:lvl w:ilvl="0" w:tplc="D1C2993A">
      <w:start w:val="1"/>
      <w:numFmt w:val="decimal"/>
      <w:lvlText w:val="%1."/>
      <w:lvlJc w:val="left"/>
      <w:pPr>
        <w:ind w:left="790" w:hanging="360"/>
      </w:pPr>
      <w:rPr>
        <w:rFonts w:hint="default"/>
        <w:i w:val="0"/>
      </w:rPr>
    </w:lvl>
    <w:lvl w:ilvl="1" w:tplc="20000019" w:tentative="1">
      <w:start w:val="1"/>
      <w:numFmt w:val="lowerLetter"/>
      <w:lvlText w:val="%2."/>
      <w:lvlJc w:val="left"/>
      <w:pPr>
        <w:ind w:left="1510" w:hanging="360"/>
      </w:pPr>
    </w:lvl>
    <w:lvl w:ilvl="2" w:tplc="2000001B" w:tentative="1">
      <w:start w:val="1"/>
      <w:numFmt w:val="lowerRoman"/>
      <w:lvlText w:val="%3."/>
      <w:lvlJc w:val="right"/>
      <w:pPr>
        <w:ind w:left="2230" w:hanging="180"/>
      </w:pPr>
    </w:lvl>
    <w:lvl w:ilvl="3" w:tplc="2000000F" w:tentative="1">
      <w:start w:val="1"/>
      <w:numFmt w:val="decimal"/>
      <w:lvlText w:val="%4."/>
      <w:lvlJc w:val="left"/>
      <w:pPr>
        <w:ind w:left="2950" w:hanging="360"/>
      </w:pPr>
    </w:lvl>
    <w:lvl w:ilvl="4" w:tplc="20000019" w:tentative="1">
      <w:start w:val="1"/>
      <w:numFmt w:val="lowerLetter"/>
      <w:lvlText w:val="%5."/>
      <w:lvlJc w:val="left"/>
      <w:pPr>
        <w:ind w:left="3670" w:hanging="360"/>
      </w:pPr>
    </w:lvl>
    <w:lvl w:ilvl="5" w:tplc="2000001B" w:tentative="1">
      <w:start w:val="1"/>
      <w:numFmt w:val="lowerRoman"/>
      <w:lvlText w:val="%6."/>
      <w:lvlJc w:val="right"/>
      <w:pPr>
        <w:ind w:left="4390" w:hanging="180"/>
      </w:pPr>
    </w:lvl>
    <w:lvl w:ilvl="6" w:tplc="2000000F" w:tentative="1">
      <w:start w:val="1"/>
      <w:numFmt w:val="decimal"/>
      <w:lvlText w:val="%7."/>
      <w:lvlJc w:val="left"/>
      <w:pPr>
        <w:ind w:left="5110" w:hanging="360"/>
      </w:pPr>
    </w:lvl>
    <w:lvl w:ilvl="7" w:tplc="20000019" w:tentative="1">
      <w:start w:val="1"/>
      <w:numFmt w:val="lowerLetter"/>
      <w:lvlText w:val="%8."/>
      <w:lvlJc w:val="left"/>
      <w:pPr>
        <w:ind w:left="5830" w:hanging="360"/>
      </w:pPr>
    </w:lvl>
    <w:lvl w:ilvl="8" w:tplc="2000001B" w:tentative="1">
      <w:start w:val="1"/>
      <w:numFmt w:val="lowerRoman"/>
      <w:lvlText w:val="%9."/>
      <w:lvlJc w:val="right"/>
      <w:pPr>
        <w:ind w:left="6550" w:hanging="180"/>
      </w:pPr>
    </w:lvl>
  </w:abstractNum>
  <w:abstractNum w:abstractNumId="1" w15:restartNumberingAfterBreak="0">
    <w:nsid w:val="0BBA1D16"/>
    <w:multiLevelType w:val="hybridMultilevel"/>
    <w:tmpl w:val="C91A77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620B3B"/>
    <w:multiLevelType w:val="hybridMultilevel"/>
    <w:tmpl w:val="E3806C7A"/>
    <w:lvl w:ilvl="0" w:tplc="0408000F">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4595C37"/>
    <w:multiLevelType w:val="hybridMultilevel"/>
    <w:tmpl w:val="70AA82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3A5BEE"/>
    <w:multiLevelType w:val="hybridMultilevel"/>
    <w:tmpl w:val="13F2A4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3E4A6D"/>
    <w:multiLevelType w:val="hybridMultilevel"/>
    <w:tmpl w:val="7D9898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EFF545D"/>
    <w:multiLevelType w:val="hybridMultilevel"/>
    <w:tmpl w:val="FDF42B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C600FD2"/>
    <w:multiLevelType w:val="hybridMultilevel"/>
    <w:tmpl w:val="FE267C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F2247DA"/>
    <w:multiLevelType w:val="hybridMultilevel"/>
    <w:tmpl w:val="F81A96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3FB449D"/>
    <w:multiLevelType w:val="hybridMultilevel"/>
    <w:tmpl w:val="FA88D0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85B0BDA"/>
    <w:multiLevelType w:val="hybridMultilevel"/>
    <w:tmpl w:val="2ADE14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8E41FB5"/>
    <w:multiLevelType w:val="hybridMultilevel"/>
    <w:tmpl w:val="CD6AEE54"/>
    <w:lvl w:ilvl="0" w:tplc="AFAA920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3EF4D66"/>
    <w:multiLevelType w:val="hybridMultilevel"/>
    <w:tmpl w:val="9D80D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10"/>
  </w:num>
  <w:num w:numId="3">
    <w:abstractNumId w:val="2"/>
  </w:num>
  <w:num w:numId="4">
    <w:abstractNumId w:val="5"/>
  </w:num>
  <w:num w:numId="5">
    <w:abstractNumId w:val="11"/>
  </w:num>
  <w:num w:numId="6">
    <w:abstractNumId w:val="8"/>
  </w:num>
  <w:num w:numId="7">
    <w:abstractNumId w:val="9"/>
  </w:num>
  <w:num w:numId="8">
    <w:abstractNumId w:val="4"/>
  </w:num>
  <w:num w:numId="9">
    <w:abstractNumId w:val="1"/>
  </w:num>
  <w:num w:numId="10">
    <w:abstractNumId w:val="0"/>
  </w:num>
  <w:num w:numId="11">
    <w:abstractNumId w:val="7"/>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CA"/>
    <w:rsid w:val="0001159E"/>
    <w:rsid w:val="0001179B"/>
    <w:rsid w:val="00013BB5"/>
    <w:rsid w:val="00020C79"/>
    <w:rsid w:val="00022640"/>
    <w:rsid w:val="0002449F"/>
    <w:rsid w:val="0002602B"/>
    <w:rsid w:val="00030B02"/>
    <w:rsid w:val="000461AB"/>
    <w:rsid w:val="00051EDA"/>
    <w:rsid w:val="00054EFE"/>
    <w:rsid w:val="0005536F"/>
    <w:rsid w:val="00061569"/>
    <w:rsid w:val="00070D19"/>
    <w:rsid w:val="000728BB"/>
    <w:rsid w:val="000761A0"/>
    <w:rsid w:val="00080874"/>
    <w:rsid w:val="0008094F"/>
    <w:rsid w:val="00082789"/>
    <w:rsid w:val="00084EC2"/>
    <w:rsid w:val="00090CEB"/>
    <w:rsid w:val="000A395A"/>
    <w:rsid w:val="000A491F"/>
    <w:rsid w:val="000A68F8"/>
    <w:rsid w:val="000B22E8"/>
    <w:rsid w:val="000B408D"/>
    <w:rsid w:val="000B7117"/>
    <w:rsid w:val="000B792D"/>
    <w:rsid w:val="000C04E1"/>
    <w:rsid w:val="000D0CBE"/>
    <w:rsid w:val="000D1839"/>
    <w:rsid w:val="000D2730"/>
    <w:rsid w:val="000D5D3D"/>
    <w:rsid w:val="000D6484"/>
    <w:rsid w:val="000E03D8"/>
    <w:rsid w:val="000E0538"/>
    <w:rsid w:val="000E09E8"/>
    <w:rsid w:val="000E259B"/>
    <w:rsid w:val="000E28CA"/>
    <w:rsid w:val="000E5EBF"/>
    <w:rsid w:val="000E6061"/>
    <w:rsid w:val="000F1DBF"/>
    <w:rsid w:val="000F5DDA"/>
    <w:rsid w:val="000F6E40"/>
    <w:rsid w:val="000F7463"/>
    <w:rsid w:val="00102FDD"/>
    <w:rsid w:val="001071D2"/>
    <w:rsid w:val="00111D04"/>
    <w:rsid w:val="00115867"/>
    <w:rsid w:val="00117FCE"/>
    <w:rsid w:val="00133830"/>
    <w:rsid w:val="00135357"/>
    <w:rsid w:val="001354CE"/>
    <w:rsid w:val="0013698E"/>
    <w:rsid w:val="00141BEA"/>
    <w:rsid w:val="00144AED"/>
    <w:rsid w:val="001541A6"/>
    <w:rsid w:val="00154277"/>
    <w:rsid w:val="0015569C"/>
    <w:rsid w:val="00155F00"/>
    <w:rsid w:val="00155FC4"/>
    <w:rsid w:val="00161A34"/>
    <w:rsid w:val="00162577"/>
    <w:rsid w:val="00166474"/>
    <w:rsid w:val="0016692E"/>
    <w:rsid w:val="0016705A"/>
    <w:rsid w:val="00174E61"/>
    <w:rsid w:val="00176CA7"/>
    <w:rsid w:val="00180685"/>
    <w:rsid w:val="00184191"/>
    <w:rsid w:val="001913F9"/>
    <w:rsid w:val="001926F4"/>
    <w:rsid w:val="001A3FA7"/>
    <w:rsid w:val="001A75D8"/>
    <w:rsid w:val="001B2191"/>
    <w:rsid w:val="001B345D"/>
    <w:rsid w:val="001B6630"/>
    <w:rsid w:val="001B6E02"/>
    <w:rsid w:val="001C7C47"/>
    <w:rsid w:val="001D07CF"/>
    <w:rsid w:val="001D634C"/>
    <w:rsid w:val="001E0884"/>
    <w:rsid w:val="001E186F"/>
    <w:rsid w:val="001E1CD6"/>
    <w:rsid w:val="001E2E30"/>
    <w:rsid w:val="001E647A"/>
    <w:rsid w:val="001F2117"/>
    <w:rsid w:val="001F2EE6"/>
    <w:rsid w:val="001F3185"/>
    <w:rsid w:val="001F4489"/>
    <w:rsid w:val="001F49EA"/>
    <w:rsid w:val="00202D88"/>
    <w:rsid w:val="002032E7"/>
    <w:rsid w:val="00210E92"/>
    <w:rsid w:val="00215056"/>
    <w:rsid w:val="002171C0"/>
    <w:rsid w:val="002234C6"/>
    <w:rsid w:val="0023161F"/>
    <w:rsid w:val="00232347"/>
    <w:rsid w:val="00232CE0"/>
    <w:rsid w:val="00235965"/>
    <w:rsid w:val="00236549"/>
    <w:rsid w:val="002375B0"/>
    <w:rsid w:val="002407BE"/>
    <w:rsid w:val="00241549"/>
    <w:rsid w:val="002455A9"/>
    <w:rsid w:val="00246726"/>
    <w:rsid w:val="002475DF"/>
    <w:rsid w:val="00250656"/>
    <w:rsid w:val="00250999"/>
    <w:rsid w:val="0025419C"/>
    <w:rsid w:val="00262426"/>
    <w:rsid w:val="002642FC"/>
    <w:rsid w:val="00264577"/>
    <w:rsid w:val="00266490"/>
    <w:rsid w:val="00270481"/>
    <w:rsid w:val="00275812"/>
    <w:rsid w:val="00276F2B"/>
    <w:rsid w:val="00281C81"/>
    <w:rsid w:val="002912CD"/>
    <w:rsid w:val="0029644F"/>
    <w:rsid w:val="00297C36"/>
    <w:rsid w:val="002A02F4"/>
    <w:rsid w:val="002A66F9"/>
    <w:rsid w:val="002A6D27"/>
    <w:rsid w:val="002A75CA"/>
    <w:rsid w:val="002B3378"/>
    <w:rsid w:val="002B4F91"/>
    <w:rsid w:val="002C0F71"/>
    <w:rsid w:val="002C469B"/>
    <w:rsid w:val="002C514E"/>
    <w:rsid w:val="002C5EED"/>
    <w:rsid w:val="002C619E"/>
    <w:rsid w:val="002C64E9"/>
    <w:rsid w:val="002C6869"/>
    <w:rsid w:val="002C7C3B"/>
    <w:rsid w:val="002D168A"/>
    <w:rsid w:val="002D223E"/>
    <w:rsid w:val="002D5C53"/>
    <w:rsid w:val="002D7550"/>
    <w:rsid w:val="002E2886"/>
    <w:rsid w:val="002E6960"/>
    <w:rsid w:val="002F1D05"/>
    <w:rsid w:val="002F293B"/>
    <w:rsid w:val="002F7C31"/>
    <w:rsid w:val="0030427B"/>
    <w:rsid w:val="0031429A"/>
    <w:rsid w:val="00314C26"/>
    <w:rsid w:val="00316625"/>
    <w:rsid w:val="003200B6"/>
    <w:rsid w:val="00321512"/>
    <w:rsid w:val="00321CDD"/>
    <w:rsid w:val="00330DF7"/>
    <w:rsid w:val="00333276"/>
    <w:rsid w:val="0033579E"/>
    <w:rsid w:val="00340EBB"/>
    <w:rsid w:val="00340FD0"/>
    <w:rsid w:val="00343911"/>
    <w:rsid w:val="00343D21"/>
    <w:rsid w:val="00345D4B"/>
    <w:rsid w:val="0036030F"/>
    <w:rsid w:val="0036146A"/>
    <w:rsid w:val="00367F6E"/>
    <w:rsid w:val="0037022F"/>
    <w:rsid w:val="00370551"/>
    <w:rsid w:val="003716E9"/>
    <w:rsid w:val="00374033"/>
    <w:rsid w:val="00384AE2"/>
    <w:rsid w:val="00386E5A"/>
    <w:rsid w:val="00387998"/>
    <w:rsid w:val="0039048F"/>
    <w:rsid w:val="00390DC6"/>
    <w:rsid w:val="003919FF"/>
    <w:rsid w:val="00392FD5"/>
    <w:rsid w:val="003A03C6"/>
    <w:rsid w:val="003A1D06"/>
    <w:rsid w:val="003A2FE0"/>
    <w:rsid w:val="003A46E3"/>
    <w:rsid w:val="003B2BCC"/>
    <w:rsid w:val="003B4E43"/>
    <w:rsid w:val="003B5B96"/>
    <w:rsid w:val="003B76D4"/>
    <w:rsid w:val="003B7CAF"/>
    <w:rsid w:val="003C2D37"/>
    <w:rsid w:val="003C358B"/>
    <w:rsid w:val="003C6787"/>
    <w:rsid w:val="003D17FB"/>
    <w:rsid w:val="003D38CE"/>
    <w:rsid w:val="003D455A"/>
    <w:rsid w:val="003E119F"/>
    <w:rsid w:val="003E1A90"/>
    <w:rsid w:val="003E1E1D"/>
    <w:rsid w:val="003E4198"/>
    <w:rsid w:val="003E44EA"/>
    <w:rsid w:val="003E48B8"/>
    <w:rsid w:val="003E55C8"/>
    <w:rsid w:val="003E6C35"/>
    <w:rsid w:val="003F137A"/>
    <w:rsid w:val="003F43E2"/>
    <w:rsid w:val="003F4BB7"/>
    <w:rsid w:val="003F6469"/>
    <w:rsid w:val="00403532"/>
    <w:rsid w:val="0040484E"/>
    <w:rsid w:val="004079AD"/>
    <w:rsid w:val="004154FE"/>
    <w:rsid w:val="00416742"/>
    <w:rsid w:val="00417D3D"/>
    <w:rsid w:val="004214F9"/>
    <w:rsid w:val="004218B8"/>
    <w:rsid w:val="00424BE7"/>
    <w:rsid w:val="00426D21"/>
    <w:rsid w:val="00430FC0"/>
    <w:rsid w:val="004311B3"/>
    <w:rsid w:val="00432EC1"/>
    <w:rsid w:val="00433389"/>
    <w:rsid w:val="00436AD4"/>
    <w:rsid w:val="00436DFB"/>
    <w:rsid w:val="00441EED"/>
    <w:rsid w:val="00445098"/>
    <w:rsid w:val="0044726F"/>
    <w:rsid w:val="0044731C"/>
    <w:rsid w:val="00451FBC"/>
    <w:rsid w:val="0045267C"/>
    <w:rsid w:val="004529AD"/>
    <w:rsid w:val="004540BD"/>
    <w:rsid w:val="004552D0"/>
    <w:rsid w:val="0046388F"/>
    <w:rsid w:val="0046393A"/>
    <w:rsid w:val="0046637A"/>
    <w:rsid w:val="00466C81"/>
    <w:rsid w:val="00471F66"/>
    <w:rsid w:val="0047267C"/>
    <w:rsid w:val="004748A1"/>
    <w:rsid w:val="00476784"/>
    <w:rsid w:val="00476BE3"/>
    <w:rsid w:val="00480A7E"/>
    <w:rsid w:val="00481EB3"/>
    <w:rsid w:val="0048387E"/>
    <w:rsid w:val="00485EED"/>
    <w:rsid w:val="00491616"/>
    <w:rsid w:val="004946D4"/>
    <w:rsid w:val="00494EAD"/>
    <w:rsid w:val="004A4231"/>
    <w:rsid w:val="004A468D"/>
    <w:rsid w:val="004A498B"/>
    <w:rsid w:val="004A5E15"/>
    <w:rsid w:val="004A64AF"/>
    <w:rsid w:val="004B309B"/>
    <w:rsid w:val="004B51C6"/>
    <w:rsid w:val="004C6D87"/>
    <w:rsid w:val="004D5D45"/>
    <w:rsid w:val="004D6F87"/>
    <w:rsid w:val="004D7620"/>
    <w:rsid w:val="004D7D0C"/>
    <w:rsid w:val="004E2172"/>
    <w:rsid w:val="004E2BD8"/>
    <w:rsid w:val="004E3F52"/>
    <w:rsid w:val="004F13C6"/>
    <w:rsid w:val="004F4F61"/>
    <w:rsid w:val="004F5CC7"/>
    <w:rsid w:val="004F5DDD"/>
    <w:rsid w:val="0050185B"/>
    <w:rsid w:val="00502D9C"/>
    <w:rsid w:val="00512F99"/>
    <w:rsid w:val="0051469D"/>
    <w:rsid w:val="005206B5"/>
    <w:rsid w:val="00521ADA"/>
    <w:rsid w:val="0052247C"/>
    <w:rsid w:val="0052563D"/>
    <w:rsid w:val="00530322"/>
    <w:rsid w:val="005323B9"/>
    <w:rsid w:val="00533661"/>
    <w:rsid w:val="00533CE1"/>
    <w:rsid w:val="005348E2"/>
    <w:rsid w:val="00534F56"/>
    <w:rsid w:val="00536BCE"/>
    <w:rsid w:val="00537760"/>
    <w:rsid w:val="00537FB7"/>
    <w:rsid w:val="005442A0"/>
    <w:rsid w:val="00547BB7"/>
    <w:rsid w:val="00550F99"/>
    <w:rsid w:val="005567A8"/>
    <w:rsid w:val="00564A4C"/>
    <w:rsid w:val="00571844"/>
    <w:rsid w:val="0057275D"/>
    <w:rsid w:val="00572DFA"/>
    <w:rsid w:val="00574C36"/>
    <w:rsid w:val="00580DF1"/>
    <w:rsid w:val="00585757"/>
    <w:rsid w:val="00585D80"/>
    <w:rsid w:val="00590879"/>
    <w:rsid w:val="00590FDF"/>
    <w:rsid w:val="00591FEC"/>
    <w:rsid w:val="005926EF"/>
    <w:rsid w:val="00593A94"/>
    <w:rsid w:val="00595BB6"/>
    <w:rsid w:val="00596DFA"/>
    <w:rsid w:val="005A1A9A"/>
    <w:rsid w:val="005A3391"/>
    <w:rsid w:val="005A3A6D"/>
    <w:rsid w:val="005A6E39"/>
    <w:rsid w:val="005A7BB0"/>
    <w:rsid w:val="005B2C27"/>
    <w:rsid w:val="005B4D7F"/>
    <w:rsid w:val="005C35E7"/>
    <w:rsid w:val="005C55B8"/>
    <w:rsid w:val="005C6265"/>
    <w:rsid w:val="005C6810"/>
    <w:rsid w:val="005D07D4"/>
    <w:rsid w:val="005D3076"/>
    <w:rsid w:val="005D7E31"/>
    <w:rsid w:val="005E1EEC"/>
    <w:rsid w:val="005E6F0B"/>
    <w:rsid w:val="005F1595"/>
    <w:rsid w:val="005F56DE"/>
    <w:rsid w:val="005F6AF7"/>
    <w:rsid w:val="00601248"/>
    <w:rsid w:val="006012F0"/>
    <w:rsid w:val="00605A5E"/>
    <w:rsid w:val="006109A3"/>
    <w:rsid w:val="00613671"/>
    <w:rsid w:val="00614885"/>
    <w:rsid w:val="00622D7F"/>
    <w:rsid w:val="00623BCA"/>
    <w:rsid w:val="006249D7"/>
    <w:rsid w:val="006271B9"/>
    <w:rsid w:val="006273FF"/>
    <w:rsid w:val="00627A8C"/>
    <w:rsid w:val="006305BA"/>
    <w:rsid w:val="00631CD6"/>
    <w:rsid w:val="0063352E"/>
    <w:rsid w:val="006346B6"/>
    <w:rsid w:val="0064038E"/>
    <w:rsid w:val="0064710E"/>
    <w:rsid w:val="00650298"/>
    <w:rsid w:val="006507E7"/>
    <w:rsid w:val="0065290F"/>
    <w:rsid w:val="006571C2"/>
    <w:rsid w:val="0066658B"/>
    <w:rsid w:val="006670D2"/>
    <w:rsid w:val="00667639"/>
    <w:rsid w:val="0067276B"/>
    <w:rsid w:val="00672EA8"/>
    <w:rsid w:val="00680174"/>
    <w:rsid w:val="006801B8"/>
    <w:rsid w:val="006B40E4"/>
    <w:rsid w:val="006C70BD"/>
    <w:rsid w:val="006D019D"/>
    <w:rsid w:val="006D139E"/>
    <w:rsid w:val="006D6A3B"/>
    <w:rsid w:val="006D6C48"/>
    <w:rsid w:val="006D73BF"/>
    <w:rsid w:val="006E08D4"/>
    <w:rsid w:val="006E2359"/>
    <w:rsid w:val="006E3986"/>
    <w:rsid w:val="006E5A82"/>
    <w:rsid w:val="006F2C05"/>
    <w:rsid w:val="006F7B59"/>
    <w:rsid w:val="00700983"/>
    <w:rsid w:val="00706778"/>
    <w:rsid w:val="007112C3"/>
    <w:rsid w:val="0071682A"/>
    <w:rsid w:val="00716FC5"/>
    <w:rsid w:val="007171BF"/>
    <w:rsid w:val="007234CE"/>
    <w:rsid w:val="007235EB"/>
    <w:rsid w:val="00724F29"/>
    <w:rsid w:val="00726841"/>
    <w:rsid w:val="007369FB"/>
    <w:rsid w:val="00743C43"/>
    <w:rsid w:val="007440D0"/>
    <w:rsid w:val="00745B34"/>
    <w:rsid w:val="007479F0"/>
    <w:rsid w:val="00751D3D"/>
    <w:rsid w:val="00754563"/>
    <w:rsid w:val="00761ABA"/>
    <w:rsid w:val="00762FF2"/>
    <w:rsid w:val="00764C7E"/>
    <w:rsid w:val="00765490"/>
    <w:rsid w:val="00765A1A"/>
    <w:rsid w:val="0076650A"/>
    <w:rsid w:val="0077314A"/>
    <w:rsid w:val="0077550C"/>
    <w:rsid w:val="00777674"/>
    <w:rsid w:val="007849B8"/>
    <w:rsid w:val="00784BCA"/>
    <w:rsid w:val="007851E8"/>
    <w:rsid w:val="0078564E"/>
    <w:rsid w:val="00794663"/>
    <w:rsid w:val="007A17FC"/>
    <w:rsid w:val="007A1F7B"/>
    <w:rsid w:val="007A230B"/>
    <w:rsid w:val="007A2650"/>
    <w:rsid w:val="007A27CE"/>
    <w:rsid w:val="007A3658"/>
    <w:rsid w:val="007A3C76"/>
    <w:rsid w:val="007A4A73"/>
    <w:rsid w:val="007B695B"/>
    <w:rsid w:val="007C09D5"/>
    <w:rsid w:val="007C10A2"/>
    <w:rsid w:val="007E2B76"/>
    <w:rsid w:val="007E6379"/>
    <w:rsid w:val="007E6791"/>
    <w:rsid w:val="007F0DBC"/>
    <w:rsid w:val="007F137C"/>
    <w:rsid w:val="007F1656"/>
    <w:rsid w:val="00801917"/>
    <w:rsid w:val="00804572"/>
    <w:rsid w:val="0080680A"/>
    <w:rsid w:val="00810413"/>
    <w:rsid w:val="0081080C"/>
    <w:rsid w:val="008118ED"/>
    <w:rsid w:val="00811CDC"/>
    <w:rsid w:val="008167A1"/>
    <w:rsid w:val="00821FCB"/>
    <w:rsid w:val="00824BF8"/>
    <w:rsid w:val="008261C3"/>
    <w:rsid w:val="008277C1"/>
    <w:rsid w:val="00827DC1"/>
    <w:rsid w:val="00831374"/>
    <w:rsid w:val="00831939"/>
    <w:rsid w:val="00835185"/>
    <w:rsid w:val="00837B91"/>
    <w:rsid w:val="008403AD"/>
    <w:rsid w:val="008407DF"/>
    <w:rsid w:val="00843439"/>
    <w:rsid w:val="00847712"/>
    <w:rsid w:val="00847E00"/>
    <w:rsid w:val="00853168"/>
    <w:rsid w:val="00853751"/>
    <w:rsid w:val="0085642D"/>
    <w:rsid w:val="00856DC9"/>
    <w:rsid w:val="00860B21"/>
    <w:rsid w:val="00860B44"/>
    <w:rsid w:val="00864127"/>
    <w:rsid w:val="0087592F"/>
    <w:rsid w:val="008800F0"/>
    <w:rsid w:val="00880816"/>
    <w:rsid w:val="00881432"/>
    <w:rsid w:val="00881765"/>
    <w:rsid w:val="008859DA"/>
    <w:rsid w:val="008865F3"/>
    <w:rsid w:val="00892F0D"/>
    <w:rsid w:val="0089449B"/>
    <w:rsid w:val="0089528A"/>
    <w:rsid w:val="008A0780"/>
    <w:rsid w:val="008A19DB"/>
    <w:rsid w:val="008A1EA0"/>
    <w:rsid w:val="008B17BA"/>
    <w:rsid w:val="008B5459"/>
    <w:rsid w:val="008C3F37"/>
    <w:rsid w:val="008C4F79"/>
    <w:rsid w:val="008D061D"/>
    <w:rsid w:val="008D6545"/>
    <w:rsid w:val="008E4ED9"/>
    <w:rsid w:val="008E5F9A"/>
    <w:rsid w:val="008F2C12"/>
    <w:rsid w:val="008F32F9"/>
    <w:rsid w:val="008F55A2"/>
    <w:rsid w:val="008F7F08"/>
    <w:rsid w:val="00900253"/>
    <w:rsid w:val="00906492"/>
    <w:rsid w:val="00907840"/>
    <w:rsid w:val="009108B4"/>
    <w:rsid w:val="009137B7"/>
    <w:rsid w:val="00916331"/>
    <w:rsid w:val="009205D9"/>
    <w:rsid w:val="009217B0"/>
    <w:rsid w:val="0092313B"/>
    <w:rsid w:val="00930478"/>
    <w:rsid w:val="009314B8"/>
    <w:rsid w:val="00934979"/>
    <w:rsid w:val="00942747"/>
    <w:rsid w:val="00943BE9"/>
    <w:rsid w:val="0095000D"/>
    <w:rsid w:val="00951ACD"/>
    <w:rsid w:val="00953A64"/>
    <w:rsid w:val="0096138D"/>
    <w:rsid w:val="00975372"/>
    <w:rsid w:val="00976FAB"/>
    <w:rsid w:val="009816B4"/>
    <w:rsid w:val="009821AD"/>
    <w:rsid w:val="009828B1"/>
    <w:rsid w:val="00984496"/>
    <w:rsid w:val="00986C39"/>
    <w:rsid w:val="00987C84"/>
    <w:rsid w:val="00994113"/>
    <w:rsid w:val="00994DF3"/>
    <w:rsid w:val="009A06A4"/>
    <w:rsid w:val="009A1C09"/>
    <w:rsid w:val="009A40DE"/>
    <w:rsid w:val="009B2E37"/>
    <w:rsid w:val="009B7999"/>
    <w:rsid w:val="009C69EB"/>
    <w:rsid w:val="009C6E37"/>
    <w:rsid w:val="009D1EAE"/>
    <w:rsid w:val="009D26B5"/>
    <w:rsid w:val="009D408D"/>
    <w:rsid w:val="009D5A66"/>
    <w:rsid w:val="009D6E7B"/>
    <w:rsid w:val="009D72BE"/>
    <w:rsid w:val="009E38DE"/>
    <w:rsid w:val="009E651F"/>
    <w:rsid w:val="009F0E05"/>
    <w:rsid w:val="009F0FB9"/>
    <w:rsid w:val="009F2244"/>
    <w:rsid w:val="009F4891"/>
    <w:rsid w:val="009F5D53"/>
    <w:rsid w:val="009F6706"/>
    <w:rsid w:val="00A01376"/>
    <w:rsid w:val="00A034F9"/>
    <w:rsid w:val="00A03E0A"/>
    <w:rsid w:val="00A04264"/>
    <w:rsid w:val="00A14344"/>
    <w:rsid w:val="00A36192"/>
    <w:rsid w:val="00A40D6F"/>
    <w:rsid w:val="00A42F0B"/>
    <w:rsid w:val="00A4420C"/>
    <w:rsid w:val="00A53A48"/>
    <w:rsid w:val="00A55AA1"/>
    <w:rsid w:val="00A57CA3"/>
    <w:rsid w:val="00A60CB2"/>
    <w:rsid w:val="00A63B75"/>
    <w:rsid w:val="00A651E2"/>
    <w:rsid w:val="00A67775"/>
    <w:rsid w:val="00A71EE6"/>
    <w:rsid w:val="00A72319"/>
    <w:rsid w:val="00A72C84"/>
    <w:rsid w:val="00A75C74"/>
    <w:rsid w:val="00A80043"/>
    <w:rsid w:val="00A809B5"/>
    <w:rsid w:val="00A80D98"/>
    <w:rsid w:val="00A82E5B"/>
    <w:rsid w:val="00A86B87"/>
    <w:rsid w:val="00A94665"/>
    <w:rsid w:val="00AB2BAF"/>
    <w:rsid w:val="00AB4348"/>
    <w:rsid w:val="00AB5F1D"/>
    <w:rsid w:val="00AB6293"/>
    <w:rsid w:val="00AB62F4"/>
    <w:rsid w:val="00AB7D2E"/>
    <w:rsid w:val="00AC0AE9"/>
    <w:rsid w:val="00AD4EEE"/>
    <w:rsid w:val="00AE0073"/>
    <w:rsid w:val="00AE04B6"/>
    <w:rsid w:val="00AE0BAC"/>
    <w:rsid w:val="00AE3C20"/>
    <w:rsid w:val="00AE3E72"/>
    <w:rsid w:val="00AF5D9C"/>
    <w:rsid w:val="00B022DB"/>
    <w:rsid w:val="00B061A9"/>
    <w:rsid w:val="00B063FA"/>
    <w:rsid w:val="00B1726B"/>
    <w:rsid w:val="00B21C08"/>
    <w:rsid w:val="00B243FF"/>
    <w:rsid w:val="00B33260"/>
    <w:rsid w:val="00B33710"/>
    <w:rsid w:val="00B3656D"/>
    <w:rsid w:val="00B41DAB"/>
    <w:rsid w:val="00B42588"/>
    <w:rsid w:val="00B43138"/>
    <w:rsid w:val="00B43788"/>
    <w:rsid w:val="00B506FC"/>
    <w:rsid w:val="00B53B7F"/>
    <w:rsid w:val="00B54309"/>
    <w:rsid w:val="00B6427F"/>
    <w:rsid w:val="00B7011A"/>
    <w:rsid w:val="00B74A13"/>
    <w:rsid w:val="00B801A8"/>
    <w:rsid w:val="00B80908"/>
    <w:rsid w:val="00B83946"/>
    <w:rsid w:val="00B845D2"/>
    <w:rsid w:val="00B87AC1"/>
    <w:rsid w:val="00B91BA0"/>
    <w:rsid w:val="00B94390"/>
    <w:rsid w:val="00B95E6E"/>
    <w:rsid w:val="00BA02CC"/>
    <w:rsid w:val="00BA0529"/>
    <w:rsid w:val="00BA3869"/>
    <w:rsid w:val="00BB2B3F"/>
    <w:rsid w:val="00BB6614"/>
    <w:rsid w:val="00BC18A2"/>
    <w:rsid w:val="00BC2212"/>
    <w:rsid w:val="00BC4C31"/>
    <w:rsid w:val="00BC58EA"/>
    <w:rsid w:val="00BC61C1"/>
    <w:rsid w:val="00BD024F"/>
    <w:rsid w:val="00BD2FB0"/>
    <w:rsid w:val="00BD4A4D"/>
    <w:rsid w:val="00BD6E70"/>
    <w:rsid w:val="00BE06C2"/>
    <w:rsid w:val="00BE0D9E"/>
    <w:rsid w:val="00BE0DC7"/>
    <w:rsid w:val="00BE381F"/>
    <w:rsid w:val="00BE56D0"/>
    <w:rsid w:val="00BE605A"/>
    <w:rsid w:val="00BF4E1C"/>
    <w:rsid w:val="00BF502E"/>
    <w:rsid w:val="00BF7EBF"/>
    <w:rsid w:val="00C016C0"/>
    <w:rsid w:val="00C035C3"/>
    <w:rsid w:val="00C059DA"/>
    <w:rsid w:val="00C10626"/>
    <w:rsid w:val="00C146BB"/>
    <w:rsid w:val="00C152F4"/>
    <w:rsid w:val="00C170F8"/>
    <w:rsid w:val="00C1747D"/>
    <w:rsid w:val="00C20044"/>
    <w:rsid w:val="00C221C2"/>
    <w:rsid w:val="00C22994"/>
    <w:rsid w:val="00C22D28"/>
    <w:rsid w:val="00C22F0A"/>
    <w:rsid w:val="00C27B77"/>
    <w:rsid w:val="00C3049E"/>
    <w:rsid w:val="00C32DAD"/>
    <w:rsid w:val="00C468A5"/>
    <w:rsid w:val="00C46E2A"/>
    <w:rsid w:val="00C47DB8"/>
    <w:rsid w:val="00C50478"/>
    <w:rsid w:val="00C51C70"/>
    <w:rsid w:val="00C5430C"/>
    <w:rsid w:val="00C601B1"/>
    <w:rsid w:val="00C630E6"/>
    <w:rsid w:val="00C63D36"/>
    <w:rsid w:val="00C64F48"/>
    <w:rsid w:val="00C668F2"/>
    <w:rsid w:val="00C67CE6"/>
    <w:rsid w:val="00C73E2E"/>
    <w:rsid w:val="00C768DD"/>
    <w:rsid w:val="00C82BF8"/>
    <w:rsid w:val="00C8611A"/>
    <w:rsid w:val="00C913BA"/>
    <w:rsid w:val="00C93E72"/>
    <w:rsid w:val="00C96F9A"/>
    <w:rsid w:val="00CA03F8"/>
    <w:rsid w:val="00CA0598"/>
    <w:rsid w:val="00CA2021"/>
    <w:rsid w:val="00CB0B92"/>
    <w:rsid w:val="00CB69A4"/>
    <w:rsid w:val="00CB7E12"/>
    <w:rsid w:val="00CC5E64"/>
    <w:rsid w:val="00CC6019"/>
    <w:rsid w:val="00CC6571"/>
    <w:rsid w:val="00CD1B6A"/>
    <w:rsid w:val="00CE59AC"/>
    <w:rsid w:val="00CE70C6"/>
    <w:rsid w:val="00CF0B5A"/>
    <w:rsid w:val="00CF15D2"/>
    <w:rsid w:val="00CF5F45"/>
    <w:rsid w:val="00CF6D6C"/>
    <w:rsid w:val="00D01C2F"/>
    <w:rsid w:val="00D0311E"/>
    <w:rsid w:val="00D11D23"/>
    <w:rsid w:val="00D14E20"/>
    <w:rsid w:val="00D16321"/>
    <w:rsid w:val="00D16F59"/>
    <w:rsid w:val="00D170C8"/>
    <w:rsid w:val="00D17E12"/>
    <w:rsid w:val="00D22601"/>
    <w:rsid w:val="00D22765"/>
    <w:rsid w:val="00D31075"/>
    <w:rsid w:val="00D41A27"/>
    <w:rsid w:val="00D436D8"/>
    <w:rsid w:val="00D5229F"/>
    <w:rsid w:val="00D53E06"/>
    <w:rsid w:val="00D5563A"/>
    <w:rsid w:val="00D55A4B"/>
    <w:rsid w:val="00D567A2"/>
    <w:rsid w:val="00D62A68"/>
    <w:rsid w:val="00D7132A"/>
    <w:rsid w:val="00D74F29"/>
    <w:rsid w:val="00D75890"/>
    <w:rsid w:val="00D80A9F"/>
    <w:rsid w:val="00D82F2A"/>
    <w:rsid w:val="00D84E51"/>
    <w:rsid w:val="00D8728B"/>
    <w:rsid w:val="00D94E52"/>
    <w:rsid w:val="00DA0456"/>
    <w:rsid w:val="00DA1DCE"/>
    <w:rsid w:val="00DA76A8"/>
    <w:rsid w:val="00DB60CB"/>
    <w:rsid w:val="00DC3EB3"/>
    <w:rsid w:val="00DC67BC"/>
    <w:rsid w:val="00DD1347"/>
    <w:rsid w:val="00DD53A4"/>
    <w:rsid w:val="00DE2F9C"/>
    <w:rsid w:val="00DE5C3F"/>
    <w:rsid w:val="00DF1BDF"/>
    <w:rsid w:val="00DF261F"/>
    <w:rsid w:val="00DF3B91"/>
    <w:rsid w:val="00DF4CE9"/>
    <w:rsid w:val="00E03EF6"/>
    <w:rsid w:val="00E1015E"/>
    <w:rsid w:val="00E11CBD"/>
    <w:rsid w:val="00E153FC"/>
    <w:rsid w:val="00E16EE1"/>
    <w:rsid w:val="00E23B1A"/>
    <w:rsid w:val="00E259E5"/>
    <w:rsid w:val="00E26055"/>
    <w:rsid w:val="00E260BD"/>
    <w:rsid w:val="00E31D38"/>
    <w:rsid w:val="00E32E26"/>
    <w:rsid w:val="00E32E79"/>
    <w:rsid w:val="00E3775F"/>
    <w:rsid w:val="00E4056B"/>
    <w:rsid w:val="00E41461"/>
    <w:rsid w:val="00E415D1"/>
    <w:rsid w:val="00E44A5F"/>
    <w:rsid w:val="00E45BE7"/>
    <w:rsid w:val="00E47AAD"/>
    <w:rsid w:val="00E5365F"/>
    <w:rsid w:val="00E54D70"/>
    <w:rsid w:val="00E578E8"/>
    <w:rsid w:val="00E60206"/>
    <w:rsid w:val="00E60553"/>
    <w:rsid w:val="00E621B4"/>
    <w:rsid w:val="00E62F23"/>
    <w:rsid w:val="00E660A3"/>
    <w:rsid w:val="00E670A5"/>
    <w:rsid w:val="00E702D5"/>
    <w:rsid w:val="00E732DE"/>
    <w:rsid w:val="00E8098A"/>
    <w:rsid w:val="00E809C7"/>
    <w:rsid w:val="00E80B66"/>
    <w:rsid w:val="00E83920"/>
    <w:rsid w:val="00E84F77"/>
    <w:rsid w:val="00E86F32"/>
    <w:rsid w:val="00E87F2D"/>
    <w:rsid w:val="00E917DB"/>
    <w:rsid w:val="00E94ABE"/>
    <w:rsid w:val="00EA376A"/>
    <w:rsid w:val="00EA60FF"/>
    <w:rsid w:val="00EB05BD"/>
    <w:rsid w:val="00EB0867"/>
    <w:rsid w:val="00EB1119"/>
    <w:rsid w:val="00EB4765"/>
    <w:rsid w:val="00EB60D9"/>
    <w:rsid w:val="00EB681C"/>
    <w:rsid w:val="00EC0D0B"/>
    <w:rsid w:val="00EC4174"/>
    <w:rsid w:val="00EC4472"/>
    <w:rsid w:val="00ED78D6"/>
    <w:rsid w:val="00EE7B36"/>
    <w:rsid w:val="00EF51C2"/>
    <w:rsid w:val="00EF64E8"/>
    <w:rsid w:val="00F00521"/>
    <w:rsid w:val="00F03E86"/>
    <w:rsid w:val="00F054EF"/>
    <w:rsid w:val="00F06427"/>
    <w:rsid w:val="00F179FB"/>
    <w:rsid w:val="00F2086C"/>
    <w:rsid w:val="00F234C2"/>
    <w:rsid w:val="00F237F9"/>
    <w:rsid w:val="00F242BD"/>
    <w:rsid w:val="00F4234B"/>
    <w:rsid w:val="00F4315A"/>
    <w:rsid w:val="00F431A9"/>
    <w:rsid w:val="00F44145"/>
    <w:rsid w:val="00F70DC6"/>
    <w:rsid w:val="00F718DF"/>
    <w:rsid w:val="00F71DE5"/>
    <w:rsid w:val="00F72B4A"/>
    <w:rsid w:val="00F73DC1"/>
    <w:rsid w:val="00F741B1"/>
    <w:rsid w:val="00F7441C"/>
    <w:rsid w:val="00F779E6"/>
    <w:rsid w:val="00F80419"/>
    <w:rsid w:val="00F92217"/>
    <w:rsid w:val="00F927EA"/>
    <w:rsid w:val="00F948CC"/>
    <w:rsid w:val="00F97AFE"/>
    <w:rsid w:val="00FA10CF"/>
    <w:rsid w:val="00FA339B"/>
    <w:rsid w:val="00FA3D8A"/>
    <w:rsid w:val="00FB4E89"/>
    <w:rsid w:val="00FB59AC"/>
    <w:rsid w:val="00FC24FB"/>
    <w:rsid w:val="00FC2B50"/>
    <w:rsid w:val="00FC5C9B"/>
    <w:rsid w:val="00FC5EF8"/>
    <w:rsid w:val="00FC7577"/>
    <w:rsid w:val="00FD3345"/>
    <w:rsid w:val="00FD57B3"/>
    <w:rsid w:val="00FE0F36"/>
    <w:rsid w:val="00FE3B71"/>
    <w:rsid w:val="00FE6089"/>
    <w:rsid w:val="00FE7092"/>
    <w:rsid w:val="00FF116F"/>
    <w:rsid w:val="00FF1523"/>
    <w:rsid w:val="00FF25CE"/>
    <w:rsid w:val="00FF2EEC"/>
    <w:rsid w:val="00FF4102"/>
    <w:rsid w:val="00FF4D6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E1DC"/>
  <w15:chartTrackingRefBased/>
  <w15:docId w15:val="{7B35A04E-0878-4F34-9BC9-432049D5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19D"/>
  </w:style>
  <w:style w:type="paragraph" w:styleId="Footer">
    <w:name w:val="footer"/>
    <w:basedOn w:val="Normal"/>
    <w:link w:val="FooterChar"/>
    <w:uiPriority w:val="99"/>
    <w:unhideWhenUsed/>
    <w:rsid w:val="006D0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19D"/>
  </w:style>
  <w:style w:type="paragraph" w:styleId="BalloonText">
    <w:name w:val="Balloon Text"/>
    <w:basedOn w:val="Normal"/>
    <w:link w:val="BalloonTextChar"/>
    <w:uiPriority w:val="99"/>
    <w:semiHidden/>
    <w:unhideWhenUsed/>
    <w:rsid w:val="00A40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6F"/>
    <w:rPr>
      <w:rFonts w:ascii="Segoe UI" w:hAnsi="Segoe UI" w:cs="Segoe UI"/>
      <w:sz w:val="18"/>
      <w:szCs w:val="18"/>
    </w:rPr>
  </w:style>
  <w:style w:type="paragraph" w:styleId="ListParagraph">
    <w:name w:val="List Paragraph"/>
    <w:basedOn w:val="Normal"/>
    <w:uiPriority w:val="34"/>
    <w:qFormat/>
    <w:rsid w:val="001541A6"/>
    <w:pPr>
      <w:ind w:left="720"/>
      <w:contextualSpacing/>
    </w:pPr>
  </w:style>
  <w:style w:type="character" w:customStyle="1" w:styleId="Bodytext2">
    <w:name w:val="Body text (2)_"/>
    <w:basedOn w:val="DefaultParagraphFont"/>
    <w:link w:val="Bodytext20"/>
    <w:rsid w:val="0052563D"/>
    <w:rPr>
      <w:rFonts w:ascii="Book Antiqua" w:eastAsia="Book Antiqua" w:hAnsi="Book Antiqua" w:cs="Book Antiqua"/>
      <w:shd w:val="clear" w:color="auto" w:fill="FFFFFF"/>
    </w:rPr>
  </w:style>
  <w:style w:type="paragraph" w:customStyle="1" w:styleId="Bodytext20">
    <w:name w:val="Body text (2)"/>
    <w:basedOn w:val="Normal"/>
    <w:link w:val="Bodytext2"/>
    <w:rsid w:val="0052563D"/>
    <w:pPr>
      <w:widowControl w:val="0"/>
      <w:shd w:val="clear" w:color="auto" w:fill="FFFFFF"/>
      <w:spacing w:after="420" w:line="360" w:lineRule="auto"/>
    </w:pPr>
    <w:rPr>
      <w:rFonts w:ascii="Book Antiqua" w:eastAsia="Book Antiqua" w:hAnsi="Book Antiqua" w:cs="Book Antiqua"/>
    </w:rPr>
  </w:style>
  <w:style w:type="paragraph" w:styleId="FootnoteText">
    <w:name w:val="footnote text"/>
    <w:basedOn w:val="Normal"/>
    <w:link w:val="FootnoteTextChar"/>
    <w:uiPriority w:val="99"/>
    <w:unhideWhenUsed/>
    <w:rsid w:val="008C3F37"/>
    <w:pPr>
      <w:spacing w:after="0" w:line="240" w:lineRule="auto"/>
    </w:pPr>
    <w:rPr>
      <w:sz w:val="20"/>
      <w:szCs w:val="20"/>
    </w:rPr>
  </w:style>
  <w:style w:type="character" w:customStyle="1" w:styleId="FootnoteTextChar">
    <w:name w:val="Footnote Text Char"/>
    <w:basedOn w:val="DefaultParagraphFont"/>
    <w:link w:val="FootnoteText"/>
    <w:uiPriority w:val="99"/>
    <w:rsid w:val="008C3F37"/>
    <w:rPr>
      <w:sz w:val="20"/>
      <w:szCs w:val="20"/>
    </w:rPr>
  </w:style>
  <w:style w:type="character" w:styleId="FootnoteReference">
    <w:name w:val="footnote reference"/>
    <w:basedOn w:val="DefaultParagraphFont"/>
    <w:uiPriority w:val="99"/>
    <w:semiHidden/>
    <w:unhideWhenUsed/>
    <w:rsid w:val="008C3F37"/>
    <w:rPr>
      <w:vertAlign w:val="superscript"/>
    </w:rPr>
  </w:style>
  <w:style w:type="paragraph" w:customStyle="1" w:styleId="0">
    <w:name w:val="0"/>
    <w:basedOn w:val="Normal"/>
    <w:rsid w:val="00EB11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
    <w:name w:val="indent"/>
    <w:basedOn w:val="Normal"/>
    <w:rsid w:val="00A3619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0">
    <w:name w:val="a0"/>
    <w:basedOn w:val="Normal"/>
    <w:rsid w:val="004333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
    <w:name w:val="2"/>
    <w:basedOn w:val="Normal"/>
    <w:rsid w:val="004333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1">
    <w:name w:val="indent1"/>
    <w:basedOn w:val="Normal"/>
    <w:rsid w:val="000D183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kanonikh">
    <w:name w:val="kanonikh"/>
    <w:basedOn w:val="Normal"/>
    <w:rsid w:val="00743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EndnoteText">
    <w:name w:val="endnote text"/>
    <w:basedOn w:val="Normal"/>
    <w:link w:val="EndnoteTextChar"/>
    <w:uiPriority w:val="99"/>
    <w:semiHidden/>
    <w:unhideWhenUsed/>
    <w:rsid w:val="000E60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061"/>
    <w:rPr>
      <w:sz w:val="20"/>
      <w:szCs w:val="20"/>
    </w:rPr>
  </w:style>
  <w:style w:type="character" w:styleId="EndnoteReference">
    <w:name w:val="endnote reference"/>
    <w:basedOn w:val="DefaultParagraphFont"/>
    <w:uiPriority w:val="99"/>
    <w:semiHidden/>
    <w:unhideWhenUsed/>
    <w:rsid w:val="000E6061"/>
    <w:rPr>
      <w:vertAlign w:val="superscript"/>
    </w:rPr>
  </w:style>
  <w:style w:type="paragraph" w:customStyle="1" w:styleId="listparagraph0">
    <w:name w:val="listparagraph"/>
    <w:basedOn w:val="Normal"/>
    <w:rsid w:val="00C152F4"/>
    <w:pPr>
      <w:spacing w:after="200" w:line="276" w:lineRule="auto"/>
      <w:ind w:left="720"/>
    </w:pPr>
    <w:rPr>
      <w:rFonts w:ascii="Calibri" w:eastAsia="Times New Roman" w:hAnsi="Calibri" w:cs="Times New Roman"/>
      <w:lang w:eastAsia="el-GR"/>
    </w:rPr>
  </w:style>
  <w:style w:type="paragraph" w:customStyle="1" w:styleId="05cm">
    <w:name w:val="05cm"/>
    <w:basedOn w:val="Normal"/>
    <w:rsid w:val="0040484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Spacing">
    <w:name w:val="No Spacing"/>
    <w:uiPriority w:val="1"/>
    <w:qFormat/>
    <w:rsid w:val="00E60206"/>
    <w:pPr>
      <w:spacing w:after="0" w:line="240" w:lineRule="auto"/>
    </w:pPr>
  </w:style>
  <w:style w:type="paragraph" w:styleId="NormalWeb">
    <w:name w:val="Normal (Web)"/>
    <w:basedOn w:val="Normal"/>
    <w:uiPriority w:val="99"/>
    <w:unhideWhenUsed/>
    <w:rsid w:val="00FA10CF"/>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498">
      <w:bodyDiv w:val="1"/>
      <w:marLeft w:val="0"/>
      <w:marRight w:val="0"/>
      <w:marTop w:val="0"/>
      <w:marBottom w:val="0"/>
      <w:divBdr>
        <w:top w:val="none" w:sz="0" w:space="0" w:color="auto"/>
        <w:left w:val="none" w:sz="0" w:space="0" w:color="auto"/>
        <w:bottom w:val="none" w:sz="0" w:space="0" w:color="auto"/>
        <w:right w:val="none" w:sz="0" w:space="0" w:color="auto"/>
      </w:divBdr>
    </w:div>
    <w:div w:id="93477199">
      <w:bodyDiv w:val="1"/>
      <w:marLeft w:val="0"/>
      <w:marRight w:val="0"/>
      <w:marTop w:val="0"/>
      <w:marBottom w:val="0"/>
      <w:divBdr>
        <w:top w:val="none" w:sz="0" w:space="0" w:color="auto"/>
        <w:left w:val="none" w:sz="0" w:space="0" w:color="auto"/>
        <w:bottom w:val="none" w:sz="0" w:space="0" w:color="auto"/>
        <w:right w:val="none" w:sz="0" w:space="0" w:color="auto"/>
      </w:divBdr>
    </w:div>
    <w:div w:id="105348784">
      <w:bodyDiv w:val="1"/>
      <w:marLeft w:val="0"/>
      <w:marRight w:val="0"/>
      <w:marTop w:val="0"/>
      <w:marBottom w:val="0"/>
      <w:divBdr>
        <w:top w:val="none" w:sz="0" w:space="0" w:color="auto"/>
        <w:left w:val="none" w:sz="0" w:space="0" w:color="auto"/>
        <w:bottom w:val="none" w:sz="0" w:space="0" w:color="auto"/>
        <w:right w:val="none" w:sz="0" w:space="0" w:color="auto"/>
      </w:divBdr>
    </w:div>
    <w:div w:id="351685356">
      <w:bodyDiv w:val="1"/>
      <w:marLeft w:val="0"/>
      <w:marRight w:val="0"/>
      <w:marTop w:val="0"/>
      <w:marBottom w:val="0"/>
      <w:divBdr>
        <w:top w:val="none" w:sz="0" w:space="0" w:color="auto"/>
        <w:left w:val="none" w:sz="0" w:space="0" w:color="auto"/>
        <w:bottom w:val="none" w:sz="0" w:space="0" w:color="auto"/>
        <w:right w:val="none" w:sz="0" w:space="0" w:color="auto"/>
      </w:divBdr>
    </w:div>
    <w:div w:id="466359347">
      <w:bodyDiv w:val="1"/>
      <w:marLeft w:val="0"/>
      <w:marRight w:val="0"/>
      <w:marTop w:val="0"/>
      <w:marBottom w:val="0"/>
      <w:divBdr>
        <w:top w:val="none" w:sz="0" w:space="0" w:color="auto"/>
        <w:left w:val="none" w:sz="0" w:space="0" w:color="auto"/>
        <w:bottom w:val="none" w:sz="0" w:space="0" w:color="auto"/>
        <w:right w:val="none" w:sz="0" w:space="0" w:color="auto"/>
      </w:divBdr>
    </w:div>
    <w:div w:id="513346105">
      <w:bodyDiv w:val="1"/>
      <w:marLeft w:val="0"/>
      <w:marRight w:val="0"/>
      <w:marTop w:val="0"/>
      <w:marBottom w:val="0"/>
      <w:divBdr>
        <w:top w:val="none" w:sz="0" w:space="0" w:color="auto"/>
        <w:left w:val="none" w:sz="0" w:space="0" w:color="auto"/>
        <w:bottom w:val="none" w:sz="0" w:space="0" w:color="auto"/>
        <w:right w:val="none" w:sz="0" w:space="0" w:color="auto"/>
      </w:divBdr>
    </w:div>
    <w:div w:id="620847768">
      <w:bodyDiv w:val="1"/>
      <w:marLeft w:val="0"/>
      <w:marRight w:val="0"/>
      <w:marTop w:val="0"/>
      <w:marBottom w:val="0"/>
      <w:divBdr>
        <w:top w:val="none" w:sz="0" w:space="0" w:color="auto"/>
        <w:left w:val="none" w:sz="0" w:space="0" w:color="auto"/>
        <w:bottom w:val="none" w:sz="0" w:space="0" w:color="auto"/>
        <w:right w:val="none" w:sz="0" w:space="0" w:color="auto"/>
      </w:divBdr>
    </w:div>
    <w:div w:id="694159544">
      <w:bodyDiv w:val="1"/>
      <w:marLeft w:val="0"/>
      <w:marRight w:val="0"/>
      <w:marTop w:val="0"/>
      <w:marBottom w:val="0"/>
      <w:divBdr>
        <w:top w:val="none" w:sz="0" w:space="0" w:color="auto"/>
        <w:left w:val="none" w:sz="0" w:space="0" w:color="auto"/>
        <w:bottom w:val="none" w:sz="0" w:space="0" w:color="auto"/>
        <w:right w:val="none" w:sz="0" w:space="0" w:color="auto"/>
      </w:divBdr>
    </w:div>
    <w:div w:id="899361934">
      <w:bodyDiv w:val="1"/>
      <w:marLeft w:val="0"/>
      <w:marRight w:val="0"/>
      <w:marTop w:val="0"/>
      <w:marBottom w:val="0"/>
      <w:divBdr>
        <w:top w:val="none" w:sz="0" w:space="0" w:color="auto"/>
        <w:left w:val="none" w:sz="0" w:space="0" w:color="auto"/>
        <w:bottom w:val="none" w:sz="0" w:space="0" w:color="auto"/>
        <w:right w:val="none" w:sz="0" w:space="0" w:color="auto"/>
      </w:divBdr>
    </w:div>
    <w:div w:id="904412432">
      <w:bodyDiv w:val="1"/>
      <w:marLeft w:val="0"/>
      <w:marRight w:val="0"/>
      <w:marTop w:val="0"/>
      <w:marBottom w:val="0"/>
      <w:divBdr>
        <w:top w:val="none" w:sz="0" w:space="0" w:color="auto"/>
        <w:left w:val="none" w:sz="0" w:space="0" w:color="auto"/>
        <w:bottom w:val="none" w:sz="0" w:space="0" w:color="auto"/>
        <w:right w:val="none" w:sz="0" w:space="0" w:color="auto"/>
      </w:divBdr>
    </w:div>
    <w:div w:id="928343020">
      <w:bodyDiv w:val="1"/>
      <w:marLeft w:val="0"/>
      <w:marRight w:val="0"/>
      <w:marTop w:val="0"/>
      <w:marBottom w:val="0"/>
      <w:divBdr>
        <w:top w:val="none" w:sz="0" w:space="0" w:color="auto"/>
        <w:left w:val="none" w:sz="0" w:space="0" w:color="auto"/>
        <w:bottom w:val="none" w:sz="0" w:space="0" w:color="auto"/>
        <w:right w:val="none" w:sz="0" w:space="0" w:color="auto"/>
      </w:divBdr>
    </w:div>
    <w:div w:id="990642620">
      <w:bodyDiv w:val="1"/>
      <w:marLeft w:val="0"/>
      <w:marRight w:val="0"/>
      <w:marTop w:val="0"/>
      <w:marBottom w:val="0"/>
      <w:divBdr>
        <w:top w:val="none" w:sz="0" w:space="0" w:color="auto"/>
        <w:left w:val="none" w:sz="0" w:space="0" w:color="auto"/>
        <w:bottom w:val="none" w:sz="0" w:space="0" w:color="auto"/>
        <w:right w:val="none" w:sz="0" w:space="0" w:color="auto"/>
      </w:divBdr>
    </w:div>
    <w:div w:id="1003703429">
      <w:bodyDiv w:val="1"/>
      <w:marLeft w:val="0"/>
      <w:marRight w:val="0"/>
      <w:marTop w:val="0"/>
      <w:marBottom w:val="0"/>
      <w:divBdr>
        <w:top w:val="none" w:sz="0" w:space="0" w:color="auto"/>
        <w:left w:val="none" w:sz="0" w:space="0" w:color="auto"/>
        <w:bottom w:val="none" w:sz="0" w:space="0" w:color="auto"/>
        <w:right w:val="none" w:sz="0" w:space="0" w:color="auto"/>
      </w:divBdr>
    </w:div>
    <w:div w:id="1085303342">
      <w:bodyDiv w:val="1"/>
      <w:marLeft w:val="0"/>
      <w:marRight w:val="0"/>
      <w:marTop w:val="0"/>
      <w:marBottom w:val="0"/>
      <w:divBdr>
        <w:top w:val="none" w:sz="0" w:space="0" w:color="auto"/>
        <w:left w:val="none" w:sz="0" w:space="0" w:color="auto"/>
        <w:bottom w:val="none" w:sz="0" w:space="0" w:color="auto"/>
        <w:right w:val="none" w:sz="0" w:space="0" w:color="auto"/>
      </w:divBdr>
    </w:div>
    <w:div w:id="1132555226">
      <w:bodyDiv w:val="1"/>
      <w:marLeft w:val="0"/>
      <w:marRight w:val="0"/>
      <w:marTop w:val="0"/>
      <w:marBottom w:val="0"/>
      <w:divBdr>
        <w:top w:val="none" w:sz="0" w:space="0" w:color="auto"/>
        <w:left w:val="none" w:sz="0" w:space="0" w:color="auto"/>
        <w:bottom w:val="none" w:sz="0" w:space="0" w:color="auto"/>
        <w:right w:val="none" w:sz="0" w:space="0" w:color="auto"/>
      </w:divBdr>
    </w:div>
    <w:div w:id="1365836471">
      <w:bodyDiv w:val="1"/>
      <w:marLeft w:val="0"/>
      <w:marRight w:val="0"/>
      <w:marTop w:val="0"/>
      <w:marBottom w:val="0"/>
      <w:divBdr>
        <w:top w:val="none" w:sz="0" w:space="0" w:color="auto"/>
        <w:left w:val="none" w:sz="0" w:space="0" w:color="auto"/>
        <w:bottom w:val="none" w:sz="0" w:space="0" w:color="auto"/>
        <w:right w:val="none" w:sz="0" w:space="0" w:color="auto"/>
      </w:divBdr>
    </w:div>
    <w:div w:id="1392071477">
      <w:bodyDiv w:val="1"/>
      <w:marLeft w:val="0"/>
      <w:marRight w:val="0"/>
      <w:marTop w:val="0"/>
      <w:marBottom w:val="0"/>
      <w:divBdr>
        <w:top w:val="none" w:sz="0" w:space="0" w:color="auto"/>
        <w:left w:val="none" w:sz="0" w:space="0" w:color="auto"/>
        <w:bottom w:val="none" w:sz="0" w:space="0" w:color="auto"/>
        <w:right w:val="none" w:sz="0" w:space="0" w:color="auto"/>
      </w:divBdr>
    </w:div>
    <w:div w:id="1460101339">
      <w:bodyDiv w:val="1"/>
      <w:marLeft w:val="0"/>
      <w:marRight w:val="0"/>
      <w:marTop w:val="0"/>
      <w:marBottom w:val="0"/>
      <w:divBdr>
        <w:top w:val="none" w:sz="0" w:space="0" w:color="auto"/>
        <w:left w:val="none" w:sz="0" w:space="0" w:color="auto"/>
        <w:bottom w:val="none" w:sz="0" w:space="0" w:color="auto"/>
        <w:right w:val="none" w:sz="0" w:space="0" w:color="auto"/>
      </w:divBdr>
    </w:div>
    <w:div w:id="1630237814">
      <w:bodyDiv w:val="1"/>
      <w:marLeft w:val="0"/>
      <w:marRight w:val="0"/>
      <w:marTop w:val="0"/>
      <w:marBottom w:val="0"/>
      <w:divBdr>
        <w:top w:val="none" w:sz="0" w:space="0" w:color="auto"/>
        <w:left w:val="none" w:sz="0" w:space="0" w:color="auto"/>
        <w:bottom w:val="none" w:sz="0" w:space="0" w:color="auto"/>
        <w:right w:val="none" w:sz="0" w:space="0" w:color="auto"/>
      </w:divBdr>
    </w:div>
    <w:div w:id="1648436187">
      <w:bodyDiv w:val="1"/>
      <w:marLeft w:val="0"/>
      <w:marRight w:val="0"/>
      <w:marTop w:val="0"/>
      <w:marBottom w:val="0"/>
      <w:divBdr>
        <w:top w:val="none" w:sz="0" w:space="0" w:color="auto"/>
        <w:left w:val="none" w:sz="0" w:space="0" w:color="auto"/>
        <w:bottom w:val="none" w:sz="0" w:space="0" w:color="auto"/>
        <w:right w:val="none" w:sz="0" w:space="0" w:color="auto"/>
      </w:divBdr>
    </w:div>
    <w:div w:id="1745182970">
      <w:bodyDiv w:val="1"/>
      <w:marLeft w:val="0"/>
      <w:marRight w:val="0"/>
      <w:marTop w:val="0"/>
      <w:marBottom w:val="0"/>
      <w:divBdr>
        <w:top w:val="none" w:sz="0" w:space="0" w:color="auto"/>
        <w:left w:val="none" w:sz="0" w:space="0" w:color="auto"/>
        <w:bottom w:val="none" w:sz="0" w:space="0" w:color="auto"/>
        <w:right w:val="none" w:sz="0" w:space="0" w:color="auto"/>
      </w:divBdr>
    </w:div>
    <w:div w:id="1832869558">
      <w:bodyDiv w:val="1"/>
      <w:marLeft w:val="0"/>
      <w:marRight w:val="0"/>
      <w:marTop w:val="0"/>
      <w:marBottom w:val="0"/>
      <w:divBdr>
        <w:top w:val="none" w:sz="0" w:space="0" w:color="auto"/>
        <w:left w:val="none" w:sz="0" w:space="0" w:color="auto"/>
        <w:bottom w:val="none" w:sz="0" w:space="0" w:color="auto"/>
        <w:right w:val="none" w:sz="0" w:space="0" w:color="auto"/>
      </w:divBdr>
    </w:div>
    <w:div w:id="1967082756">
      <w:bodyDiv w:val="1"/>
      <w:marLeft w:val="0"/>
      <w:marRight w:val="0"/>
      <w:marTop w:val="0"/>
      <w:marBottom w:val="0"/>
      <w:divBdr>
        <w:top w:val="none" w:sz="0" w:space="0" w:color="auto"/>
        <w:left w:val="none" w:sz="0" w:space="0" w:color="auto"/>
        <w:bottom w:val="none" w:sz="0" w:space="0" w:color="auto"/>
        <w:right w:val="none" w:sz="0" w:space="0" w:color="auto"/>
      </w:divBdr>
    </w:div>
    <w:div w:id="20893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D526E-DE33-4D58-AD85-669E9E4D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2358</Words>
  <Characters>12738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Konstantinou  Photoula</dc:creator>
  <cp:keywords/>
  <dc:description/>
  <cp:lastModifiedBy>Kakia Zervou</cp:lastModifiedBy>
  <cp:revision>5</cp:revision>
  <cp:lastPrinted>2023-09-18T07:27:00Z</cp:lastPrinted>
  <dcterms:created xsi:type="dcterms:W3CDTF">2023-10-05T06:46:00Z</dcterms:created>
  <dcterms:modified xsi:type="dcterms:W3CDTF">2023-10-05T07:49:00Z</dcterms:modified>
</cp:coreProperties>
</file>